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34347" w14:textId="77777777" w:rsidR="008B45CA" w:rsidRDefault="00011A14">
      <w:pPr>
        <w:spacing w:after="100"/>
      </w:pPr>
      <w:r>
        <w:rPr>
          <w:b/>
          <w:bCs/>
          <w:color w:val="004F6E"/>
          <w:spacing w:val="30"/>
          <w:sz w:val="16"/>
          <w:szCs w:val="16"/>
        </w:rPr>
        <w:t>GEORGIA MAIN STREET</w:t>
      </w:r>
      <w:r>
        <w:rPr>
          <w:color w:val="E79D6C"/>
          <w:sz w:val="16"/>
          <w:szCs w:val="16"/>
        </w:rPr>
        <w:t xml:space="preserve">   |   </w:t>
      </w:r>
      <w:r>
        <w:rPr>
          <w:color w:val="595959"/>
          <w:spacing w:val="20"/>
          <w:sz w:val="16"/>
          <w:szCs w:val="16"/>
        </w:rPr>
        <w:t>SAMPLE WORK PLAN  ·  OFFICE OF DOWNTOWN DEVELOPMENT</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0"/>
      </w:tblGrid>
      <w:tr w:rsidR="008B45CA" w14:paraId="4852D4F7" w14:textId="77777777">
        <w:tc>
          <w:tcPr>
            <w:tcW w:w="14400" w:type="dxa"/>
            <w:tcBorders>
              <w:top w:val="none" w:sz="0" w:space="0" w:color="FFFFFF"/>
              <w:left w:val="none" w:sz="0" w:space="0" w:color="FFFFFF"/>
              <w:bottom w:val="none" w:sz="0" w:space="0" w:color="FFFFFF"/>
              <w:right w:val="none" w:sz="0" w:space="0" w:color="FFFFFF"/>
            </w:tcBorders>
            <w:shd w:val="clear" w:color="auto" w:fill="004F6E"/>
            <w:tcMar>
              <w:top w:w="110" w:type="dxa"/>
              <w:left w:w="110" w:type="dxa"/>
              <w:bottom w:w="110" w:type="dxa"/>
              <w:right w:w="110" w:type="dxa"/>
            </w:tcMar>
            <w:vAlign w:val="center"/>
          </w:tcPr>
          <w:p w14:paraId="4528C678" w14:textId="77777777" w:rsidR="008B45CA" w:rsidRDefault="00011A14">
            <w:r>
              <w:rPr>
                <w:b/>
                <w:bCs/>
                <w:color w:val="FFFFFF"/>
                <w:spacing w:val="20"/>
                <w:sz w:val="26"/>
                <w:szCs w:val="26"/>
              </w:rPr>
              <w:t>WHAT IS A WORK PLAN?</w:t>
            </w:r>
          </w:p>
        </w:tc>
      </w:tr>
    </w:tbl>
    <w:p w14:paraId="2CC0ECBC" w14:textId="77777777" w:rsidR="008B45CA" w:rsidRDefault="008B45CA">
      <w:pPr>
        <w:spacing w:after="100"/>
      </w:pPr>
    </w:p>
    <w:p w14:paraId="0046BC72" w14:textId="77777777" w:rsidR="008B45CA" w:rsidRDefault="00011A14">
      <w:pPr>
        <w:spacing w:after="140" w:line="260" w:lineRule="auto"/>
      </w:pPr>
      <w:r>
        <w:rPr>
          <w:color w:val="1A1A1A"/>
          <w:sz w:val="18"/>
          <w:szCs w:val="18"/>
        </w:rPr>
        <w:t xml:space="preserve">A work plan turns your Community Transformation Strategy into action. It shows what you want to achieve, how you will know you got there, and who will do what, by when. </w:t>
      </w:r>
      <w:r>
        <w:rPr>
          <w:i/>
          <w:iCs/>
          <w:color w:val="1A1A1A"/>
          <w:sz w:val="18"/>
          <w:szCs w:val="18"/>
        </w:rPr>
        <w:t>A good work plan is not a list of projects. Every project should tie back to a goal.</w:t>
      </w:r>
    </w:p>
    <w:p w14:paraId="34B81437" w14:textId="77777777" w:rsidR="008B45CA" w:rsidRDefault="00011A14">
      <w:pPr>
        <w:spacing w:after="140"/>
      </w:pPr>
      <w:r>
        <w:rPr>
          <w:b/>
          <w:bCs/>
          <w:color w:val="004F6E"/>
          <w:sz w:val="17"/>
          <w:szCs w:val="17"/>
        </w:rPr>
        <w:t>Transformation Strategy</w:t>
      </w:r>
      <w:r>
        <w:rPr>
          <w:b/>
          <w:bCs/>
          <w:color w:val="E79D6C"/>
          <w:sz w:val="17"/>
          <w:szCs w:val="17"/>
        </w:rPr>
        <w:t xml:space="preserve">  →  </w:t>
      </w:r>
      <w:r>
        <w:rPr>
          <w:b/>
          <w:bCs/>
          <w:color w:val="004F6E"/>
          <w:sz w:val="17"/>
          <w:szCs w:val="17"/>
        </w:rPr>
        <w:t>Goals</w:t>
      </w:r>
      <w:r>
        <w:rPr>
          <w:b/>
          <w:bCs/>
          <w:color w:val="E79D6C"/>
          <w:sz w:val="17"/>
          <w:szCs w:val="17"/>
        </w:rPr>
        <w:t xml:space="preserve">  →  </w:t>
      </w:r>
      <w:r>
        <w:rPr>
          <w:b/>
          <w:bCs/>
          <w:color w:val="004F6E"/>
          <w:sz w:val="17"/>
          <w:szCs w:val="17"/>
        </w:rPr>
        <w:t>Define Success</w:t>
      </w:r>
      <w:r>
        <w:rPr>
          <w:b/>
          <w:bCs/>
          <w:color w:val="E79D6C"/>
          <w:sz w:val="17"/>
          <w:szCs w:val="17"/>
        </w:rPr>
        <w:t xml:space="preserve">  →  </w:t>
      </w:r>
      <w:r>
        <w:rPr>
          <w:b/>
          <w:bCs/>
          <w:color w:val="004F6E"/>
          <w:sz w:val="17"/>
          <w:szCs w:val="17"/>
        </w:rPr>
        <w:t>Tasks</w:t>
      </w:r>
      <w:r>
        <w:rPr>
          <w:b/>
          <w:bCs/>
          <w:color w:val="E79D6C"/>
          <w:sz w:val="17"/>
          <w:szCs w:val="17"/>
        </w:rPr>
        <w:t xml:space="preserve">  →  </w:t>
      </w:r>
      <w:r>
        <w:rPr>
          <w:b/>
          <w:bCs/>
          <w:color w:val="004F6E"/>
          <w:sz w:val="17"/>
          <w:szCs w:val="17"/>
        </w:rPr>
        <w:t>Action Steps</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11500"/>
      </w:tblGrid>
      <w:tr w:rsidR="008B45CA" w14:paraId="7A7CD965" w14:textId="77777777">
        <w:tc>
          <w:tcPr>
            <w:tcW w:w="2900" w:type="dxa"/>
            <w:tcBorders>
              <w:top w:val="single" w:sz="4" w:space="0" w:color="C9CFD9"/>
              <w:left w:val="single" w:sz="4" w:space="0" w:color="C9CFD9"/>
              <w:bottom w:val="single" w:sz="4" w:space="0" w:color="C9CFD9"/>
              <w:right w:val="single" w:sz="4" w:space="0" w:color="C9CFD9"/>
            </w:tcBorders>
            <w:shd w:val="clear" w:color="auto" w:fill="FFFFFF"/>
            <w:tcMar>
              <w:top w:w="65" w:type="dxa"/>
              <w:left w:w="110" w:type="dxa"/>
              <w:bottom w:w="65" w:type="dxa"/>
              <w:right w:w="110" w:type="dxa"/>
            </w:tcMar>
            <w:vAlign w:val="center"/>
          </w:tcPr>
          <w:p w14:paraId="14EC61AB" w14:textId="77777777" w:rsidR="008B45CA" w:rsidRDefault="00011A14">
            <w:r>
              <w:rPr>
                <w:b/>
                <w:bCs/>
                <w:color w:val="004F6E"/>
                <w:sz w:val="16"/>
                <w:szCs w:val="16"/>
              </w:rPr>
              <w:t>Transformation Strategy</w:t>
            </w:r>
          </w:p>
        </w:tc>
        <w:tc>
          <w:tcPr>
            <w:tcW w:w="11500" w:type="dxa"/>
            <w:tcBorders>
              <w:top w:val="single" w:sz="4" w:space="0" w:color="C9CFD9"/>
              <w:left w:val="single" w:sz="4" w:space="0" w:color="C9CFD9"/>
              <w:bottom w:val="single" w:sz="4" w:space="0" w:color="C9CFD9"/>
              <w:right w:val="single" w:sz="4" w:space="0" w:color="C9CFD9"/>
            </w:tcBorders>
            <w:shd w:val="clear" w:color="auto" w:fill="FFFFFF"/>
            <w:tcMar>
              <w:top w:w="65" w:type="dxa"/>
              <w:left w:w="110" w:type="dxa"/>
              <w:bottom w:w="65" w:type="dxa"/>
              <w:right w:w="110" w:type="dxa"/>
            </w:tcMar>
            <w:vAlign w:val="center"/>
          </w:tcPr>
          <w:p w14:paraId="4B6B9D42" w14:textId="77777777" w:rsidR="008B45CA" w:rsidRDefault="00011A14">
            <w:pPr>
              <w:spacing w:line="215" w:lineRule="auto"/>
            </w:pPr>
            <w:r>
              <w:rPr>
                <w:color w:val="1A1A1A"/>
                <w:sz w:val="16"/>
                <w:szCs w:val="16"/>
              </w:rPr>
              <w:t>The big-picture theme that guides your downtown work, engages the community, and attracts investment.</w:t>
            </w:r>
          </w:p>
        </w:tc>
      </w:tr>
      <w:tr w:rsidR="008B45CA" w14:paraId="1226D7B6" w14:textId="77777777">
        <w:tc>
          <w:tcPr>
            <w:tcW w:w="2900" w:type="dxa"/>
            <w:tcBorders>
              <w:top w:val="single" w:sz="4" w:space="0" w:color="C9CFD9"/>
              <w:left w:val="single" w:sz="4" w:space="0" w:color="C9CFD9"/>
              <w:bottom w:val="single" w:sz="4" w:space="0" w:color="C9CFD9"/>
              <w:right w:val="single" w:sz="4" w:space="0" w:color="C9CFD9"/>
            </w:tcBorders>
            <w:shd w:val="clear" w:color="auto" w:fill="EAF1DF"/>
            <w:tcMar>
              <w:top w:w="65" w:type="dxa"/>
              <w:left w:w="110" w:type="dxa"/>
              <w:bottom w:w="65" w:type="dxa"/>
              <w:right w:w="110" w:type="dxa"/>
            </w:tcMar>
            <w:vAlign w:val="center"/>
          </w:tcPr>
          <w:p w14:paraId="22ACF187" w14:textId="77777777" w:rsidR="008B45CA" w:rsidRDefault="00011A14">
            <w:r>
              <w:rPr>
                <w:b/>
                <w:bCs/>
                <w:color w:val="004F6E"/>
                <w:sz w:val="16"/>
                <w:szCs w:val="16"/>
              </w:rPr>
              <w:t>Goal</w:t>
            </w:r>
          </w:p>
        </w:tc>
        <w:tc>
          <w:tcPr>
            <w:tcW w:w="11500" w:type="dxa"/>
            <w:tcBorders>
              <w:top w:val="single" w:sz="4" w:space="0" w:color="C9CFD9"/>
              <w:left w:val="single" w:sz="4" w:space="0" w:color="C9CFD9"/>
              <w:bottom w:val="single" w:sz="4" w:space="0" w:color="C9CFD9"/>
              <w:right w:val="single" w:sz="4" w:space="0" w:color="C9CFD9"/>
            </w:tcBorders>
            <w:shd w:val="clear" w:color="auto" w:fill="EAF1DF"/>
            <w:tcMar>
              <w:top w:w="65" w:type="dxa"/>
              <w:left w:w="110" w:type="dxa"/>
              <w:bottom w:w="65" w:type="dxa"/>
              <w:right w:w="110" w:type="dxa"/>
            </w:tcMar>
            <w:vAlign w:val="center"/>
          </w:tcPr>
          <w:p w14:paraId="5FBA8901" w14:textId="77777777" w:rsidR="008B45CA" w:rsidRDefault="00011A14">
            <w:pPr>
              <w:spacing w:line="215" w:lineRule="auto"/>
            </w:pPr>
            <w:r>
              <w:rPr>
                <w:color w:val="1A1A1A"/>
                <w:sz w:val="16"/>
                <w:szCs w:val="16"/>
              </w:rPr>
              <w:t>A broad, long-term aim that moves your mission and vision forward. It says WHAT you want to achieve, not how or how often.</w:t>
            </w:r>
          </w:p>
        </w:tc>
      </w:tr>
      <w:tr w:rsidR="008B45CA" w14:paraId="237D17B3" w14:textId="77777777">
        <w:tc>
          <w:tcPr>
            <w:tcW w:w="2900" w:type="dxa"/>
            <w:tcBorders>
              <w:top w:val="single" w:sz="4" w:space="0" w:color="C9CFD9"/>
              <w:left w:val="single" w:sz="4" w:space="0" w:color="C9CFD9"/>
              <w:bottom w:val="single" w:sz="4" w:space="0" w:color="C9CFD9"/>
              <w:right w:val="single" w:sz="4" w:space="0" w:color="C9CFD9"/>
            </w:tcBorders>
            <w:shd w:val="clear" w:color="auto" w:fill="FFFFFF"/>
            <w:tcMar>
              <w:top w:w="65" w:type="dxa"/>
              <w:left w:w="110" w:type="dxa"/>
              <w:bottom w:w="65" w:type="dxa"/>
              <w:right w:w="110" w:type="dxa"/>
            </w:tcMar>
            <w:vAlign w:val="center"/>
          </w:tcPr>
          <w:p w14:paraId="772E2D9E" w14:textId="77777777" w:rsidR="008B45CA" w:rsidRDefault="00011A14">
            <w:r>
              <w:rPr>
                <w:b/>
                <w:bCs/>
                <w:color w:val="004F6E"/>
                <w:sz w:val="16"/>
                <w:szCs w:val="16"/>
              </w:rPr>
              <w:t>Define Success</w:t>
            </w:r>
          </w:p>
        </w:tc>
        <w:tc>
          <w:tcPr>
            <w:tcW w:w="11500" w:type="dxa"/>
            <w:tcBorders>
              <w:top w:val="single" w:sz="4" w:space="0" w:color="C9CFD9"/>
              <w:left w:val="single" w:sz="4" w:space="0" w:color="C9CFD9"/>
              <w:bottom w:val="single" w:sz="4" w:space="0" w:color="C9CFD9"/>
              <w:right w:val="single" w:sz="4" w:space="0" w:color="C9CFD9"/>
            </w:tcBorders>
            <w:shd w:val="clear" w:color="auto" w:fill="FFFFFF"/>
            <w:tcMar>
              <w:top w:w="65" w:type="dxa"/>
              <w:left w:w="110" w:type="dxa"/>
              <w:bottom w:w="65" w:type="dxa"/>
              <w:right w:w="110" w:type="dxa"/>
            </w:tcMar>
            <w:vAlign w:val="center"/>
          </w:tcPr>
          <w:p w14:paraId="4198F1B2" w14:textId="77777777" w:rsidR="008B45CA" w:rsidRDefault="00011A14">
            <w:pPr>
              <w:spacing w:line="215" w:lineRule="auto"/>
            </w:pPr>
            <w:r>
              <w:rPr>
                <w:color w:val="1A1A1A"/>
                <w:sz w:val="16"/>
                <w:szCs w:val="16"/>
              </w:rPr>
              <w:t>The results or evidence that will show meaningful progress toward the goal. Include realistic measures and timeframes where useful.</w:t>
            </w:r>
          </w:p>
        </w:tc>
      </w:tr>
      <w:tr w:rsidR="008B45CA" w14:paraId="16DFF07A" w14:textId="77777777">
        <w:tc>
          <w:tcPr>
            <w:tcW w:w="2900" w:type="dxa"/>
            <w:tcBorders>
              <w:top w:val="single" w:sz="4" w:space="0" w:color="C9CFD9"/>
              <w:left w:val="single" w:sz="4" w:space="0" w:color="C9CFD9"/>
              <w:bottom w:val="single" w:sz="4" w:space="0" w:color="C9CFD9"/>
              <w:right w:val="single" w:sz="4" w:space="0" w:color="C9CFD9"/>
            </w:tcBorders>
            <w:shd w:val="clear" w:color="auto" w:fill="EAF1DF"/>
            <w:tcMar>
              <w:top w:w="65" w:type="dxa"/>
              <w:left w:w="110" w:type="dxa"/>
              <w:bottom w:w="65" w:type="dxa"/>
              <w:right w:w="110" w:type="dxa"/>
            </w:tcMar>
            <w:vAlign w:val="center"/>
          </w:tcPr>
          <w:p w14:paraId="1103064C" w14:textId="77777777" w:rsidR="008B45CA" w:rsidRDefault="00011A14">
            <w:r>
              <w:rPr>
                <w:b/>
                <w:bCs/>
                <w:color w:val="004F6E"/>
                <w:sz w:val="16"/>
                <w:szCs w:val="16"/>
              </w:rPr>
              <w:t>Repeat Annual Responsibilities</w:t>
            </w:r>
          </w:p>
        </w:tc>
        <w:tc>
          <w:tcPr>
            <w:tcW w:w="11500" w:type="dxa"/>
            <w:tcBorders>
              <w:top w:val="single" w:sz="4" w:space="0" w:color="C9CFD9"/>
              <w:left w:val="single" w:sz="4" w:space="0" w:color="C9CFD9"/>
              <w:bottom w:val="single" w:sz="4" w:space="0" w:color="C9CFD9"/>
              <w:right w:val="single" w:sz="4" w:space="0" w:color="C9CFD9"/>
            </w:tcBorders>
            <w:shd w:val="clear" w:color="auto" w:fill="EAF1DF"/>
            <w:tcMar>
              <w:top w:w="65" w:type="dxa"/>
              <w:left w:w="110" w:type="dxa"/>
              <w:bottom w:w="65" w:type="dxa"/>
              <w:right w:w="110" w:type="dxa"/>
            </w:tcMar>
            <w:vAlign w:val="center"/>
          </w:tcPr>
          <w:p w14:paraId="3C154409" w14:textId="77777777" w:rsidR="008B45CA" w:rsidRDefault="00011A14">
            <w:pPr>
              <w:spacing w:line="215" w:lineRule="auto"/>
            </w:pPr>
            <w:r>
              <w:rPr>
                <w:color w:val="1A1A1A"/>
                <w:sz w:val="16"/>
                <w:szCs w:val="16"/>
              </w:rPr>
              <w:t>Work you do every year, like events and grant programs. Keep it separate from your tasks.</w:t>
            </w:r>
          </w:p>
        </w:tc>
      </w:tr>
      <w:tr w:rsidR="008B45CA" w14:paraId="1D71C87F" w14:textId="77777777">
        <w:tc>
          <w:tcPr>
            <w:tcW w:w="2900" w:type="dxa"/>
            <w:tcBorders>
              <w:top w:val="single" w:sz="4" w:space="0" w:color="C9CFD9"/>
              <w:left w:val="single" w:sz="4" w:space="0" w:color="C9CFD9"/>
              <w:bottom w:val="single" w:sz="4" w:space="0" w:color="C9CFD9"/>
              <w:right w:val="single" w:sz="4" w:space="0" w:color="C9CFD9"/>
            </w:tcBorders>
            <w:shd w:val="clear" w:color="auto" w:fill="FFFFFF"/>
            <w:tcMar>
              <w:top w:w="65" w:type="dxa"/>
              <w:left w:w="110" w:type="dxa"/>
              <w:bottom w:w="65" w:type="dxa"/>
              <w:right w:w="110" w:type="dxa"/>
            </w:tcMar>
            <w:vAlign w:val="center"/>
          </w:tcPr>
          <w:p w14:paraId="28193EAE" w14:textId="77777777" w:rsidR="008B45CA" w:rsidRDefault="00011A14">
            <w:r>
              <w:rPr>
                <w:b/>
                <w:bCs/>
                <w:color w:val="004F6E"/>
                <w:sz w:val="16"/>
                <w:szCs w:val="16"/>
              </w:rPr>
              <w:t>Task</w:t>
            </w:r>
          </w:p>
        </w:tc>
        <w:tc>
          <w:tcPr>
            <w:tcW w:w="11500" w:type="dxa"/>
            <w:tcBorders>
              <w:top w:val="single" w:sz="4" w:space="0" w:color="C9CFD9"/>
              <w:left w:val="single" w:sz="4" w:space="0" w:color="C9CFD9"/>
              <w:bottom w:val="single" w:sz="4" w:space="0" w:color="C9CFD9"/>
              <w:right w:val="single" w:sz="4" w:space="0" w:color="C9CFD9"/>
            </w:tcBorders>
            <w:shd w:val="clear" w:color="auto" w:fill="FFFFFF"/>
            <w:tcMar>
              <w:top w:w="65" w:type="dxa"/>
              <w:left w:w="110" w:type="dxa"/>
              <w:bottom w:w="65" w:type="dxa"/>
              <w:right w:w="110" w:type="dxa"/>
            </w:tcMar>
            <w:vAlign w:val="center"/>
          </w:tcPr>
          <w:p w14:paraId="6B866230" w14:textId="77777777" w:rsidR="008B45CA" w:rsidRDefault="00011A14">
            <w:pPr>
              <w:spacing w:line="215" w:lineRule="auto"/>
            </w:pPr>
            <w:r>
              <w:rPr>
                <w:color w:val="1A1A1A"/>
                <w:sz w:val="16"/>
                <w:szCs w:val="16"/>
              </w:rPr>
              <w:t>A main activity or project that explains how you will advance the goal.</w:t>
            </w:r>
          </w:p>
        </w:tc>
      </w:tr>
      <w:tr w:rsidR="008B45CA" w14:paraId="3C6B972E" w14:textId="77777777">
        <w:tc>
          <w:tcPr>
            <w:tcW w:w="2900" w:type="dxa"/>
            <w:tcBorders>
              <w:top w:val="single" w:sz="4" w:space="0" w:color="C9CFD9"/>
              <w:left w:val="single" w:sz="4" w:space="0" w:color="C9CFD9"/>
              <w:bottom w:val="single" w:sz="4" w:space="0" w:color="C9CFD9"/>
              <w:right w:val="single" w:sz="4" w:space="0" w:color="C9CFD9"/>
            </w:tcBorders>
            <w:shd w:val="clear" w:color="auto" w:fill="EAF1DF"/>
            <w:tcMar>
              <w:top w:w="65" w:type="dxa"/>
              <w:left w:w="110" w:type="dxa"/>
              <w:bottom w:w="65" w:type="dxa"/>
              <w:right w:w="110" w:type="dxa"/>
            </w:tcMar>
            <w:vAlign w:val="center"/>
          </w:tcPr>
          <w:p w14:paraId="312569C2" w14:textId="77777777" w:rsidR="008B45CA" w:rsidRDefault="00011A14">
            <w:r>
              <w:rPr>
                <w:b/>
                <w:bCs/>
                <w:color w:val="004F6E"/>
                <w:sz w:val="16"/>
                <w:szCs w:val="16"/>
              </w:rPr>
              <w:t>Four Points</w:t>
            </w:r>
          </w:p>
        </w:tc>
        <w:tc>
          <w:tcPr>
            <w:tcW w:w="11500" w:type="dxa"/>
            <w:tcBorders>
              <w:top w:val="single" w:sz="4" w:space="0" w:color="C9CFD9"/>
              <w:left w:val="single" w:sz="4" w:space="0" w:color="C9CFD9"/>
              <w:bottom w:val="single" w:sz="4" w:space="0" w:color="C9CFD9"/>
              <w:right w:val="single" w:sz="4" w:space="0" w:color="C9CFD9"/>
            </w:tcBorders>
            <w:shd w:val="clear" w:color="auto" w:fill="EAF1DF"/>
            <w:tcMar>
              <w:top w:w="65" w:type="dxa"/>
              <w:left w:w="110" w:type="dxa"/>
              <w:bottom w:w="65" w:type="dxa"/>
              <w:right w:w="110" w:type="dxa"/>
            </w:tcMar>
            <w:vAlign w:val="center"/>
          </w:tcPr>
          <w:p w14:paraId="0357051B" w14:textId="77777777" w:rsidR="008B45CA" w:rsidRDefault="00011A14">
            <w:pPr>
              <w:spacing w:line="215" w:lineRule="auto"/>
            </w:pPr>
            <w:r>
              <w:rPr>
                <w:color w:val="1A1A1A"/>
                <w:sz w:val="16"/>
                <w:szCs w:val="16"/>
              </w:rPr>
              <w:t>Economic Vitality, Design, Promotion, and Organization. Tag each task with its most relevant Four Point. A goal may include tasks from more than one Point.</w:t>
            </w:r>
          </w:p>
        </w:tc>
      </w:tr>
      <w:tr w:rsidR="008B45CA" w14:paraId="1497E7AF" w14:textId="77777777">
        <w:tc>
          <w:tcPr>
            <w:tcW w:w="2900" w:type="dxa"/>
            <w:tcBorders>
              <w:top w:val="single" w:sz="4" w:space="0" w:color="C9CFD9"/>
              <w:left w:val="single" w:sz="4" w:space="0" w:color="C9CFD9"/>
              <w:bottom w:val="single" w:sz="4" w:space="0" w:color="C9CFD9"/>
              <w:right w:val="single" w:sz="4" w:space="0" w:color="C9CFD9"/>
            </w:tcBorders>
            <w:shd w:val="clear" w:color="auto" w:fill="FFFFFF"/>
            <w:tcMar>
              <w:top w:w="65" w:type="dxa"/>
              <w:left w:w="110" w:type="dxa"/>
              <w:bottom w:w="65" w:type="dxa"/>
              <w:right w:w="110" w:type="dxa"/>
            </w:tcMar>
            <w:vAlign w:val="center"/>
          </w:tcPr>
          <w:p w14:paraId="0693864C" w14:textId="77777777" w:rsidR="008B45CA" w:rsidRDefault="00011A14">
            <w:r>
              <w:rPr>
                <w:b/>
                <w:bCs/>
                <w:color w:val="004F6E"/>
                <w:sz w:val="16"/>
                <w:szCs w:val="16"/>
              </w:rPr>
              <w:t>Action Step</w:t>
            </w:r>
          </w:p>
        </w:tc>
        <w:tc>
          <w:tcPr>
            <w:tcW w:w="11500" w:type="dxa"/>
            <w:tcBorders>
              <w:top w:val="single" w:sz="4" w:space="0" w:color="C9CFD9"/>
              <w:left w:val="single" w:sz="4" w:space="0" w:color="C9CFD9"/>
              <w:bottom w:val="single" w:sz="4" w:space="0" w:color="C9CFD9"/>
              <w:right w:val="single" w:sz="4" w:space="0" w:color="C9CFD9"/>
            </w:tcBorders>
            <w:shd w:val="clear" w:color="auto" w:fill="FFFFFF"/>
            <w:tcMar>
              <w:top w:w="65" w:type="dxa"/>
              <w:left w:w="110" w:type="dxa"/>
              <w:bottom w:w="65" w:type="dxa"/>
              <w:right w:w="110" w:type="dxa"/>
            </w:tcMar>
            <w:vAlign w:val="center"/>
          </w:tcPr>
          <w:p w14:paraId="6493C921" w14:textId="77777777" w:rsidR="008B45CA" w:rsidRDefault="00011A14">
            <w:pPr>
              <w:spacing w:line="215" w:lineRule="auto"/>
            </w:pPr>
            <w:r>
              <w:rPr>
                <w:color w:val="1A1A1A"/>
                <w:sz w:val="16"/>
                <w:szCs w:val="16"/>
              </w:rPr>
              <w:t>A small, specific step that gets a task done.</w:t>
            </w:r>
          </w:p>
        </w:tc>
      </w:tr>
      <w:tr w:rsidR="008B45CA" w14:paraId="54F17D95" w14:textId="77777777">
        <w:tc>
          <w:tcPr>
            <w:tcW w:w="2900" w:type="dxa"/>
            <w:tcBorders>
              <w:top w:val="single" w:sz="4" w:space="0" w:color="C9CFD9"/>
              <w:left w:val="single" w:sz="4" w:space="0" w:color="C9CFD9"/>
              <w:bottom w:val="single" w:sz="4" w:space="0" w:color="C9CFD9"/>
              <w:right w:val="single" w:sz="4" w:space="0" w:color="C9CFD9"/>
            </w:tcBorders>
            <w:shd w:val="clear" w:color="auto" w:fill="EAF1DF"/>
            <w:tcMar>
              <w:top w:w="65" w:type="dxa"/>
              <w:left w:w="110" w:type="dxa"/>
              <w:bottom w:w="65" w:type="dxa"/>
              <w:right w:w="110" w:type="dxa"/>
            </w:tcMar>
            <w:vAlign w:val="center"/>
          </w:tcPr>
          <w:p w14:paraId="229FDF3F" w14:textId="77777777" w:rsidR="008B45CA" w:rsidRDefault="00011A14">
            <w:r>
              <w:rPr>
                <w:b/>
                <w:bCs/>
                <w:color w:val="004F6E"/>
                <w:sz w:val="16"/>
                <w:szCs w:val="16"/>
              </w:rPr>
              <w:t>Board Member / Staff / Due Date / Progress / Budget</w:t>
            </w:r>
          </w:p>
        </w:tc>
        <w:tc>
          <w:tcPr>
            <w:tcW w:w="11500" w:type="dxa"/>
            <w:tcBorders>
              <w:top w:val="single" w:sz="4" w:space="0" w:color="C9CFD9"/>
              <w:left w:val="single" w:sz="4" w:space="0" w:color="C9CFD9"/>
              <w:bottom w:val="single" w:sz="4" w:space="0" w:color="C9CFD9"/>
              <w:right w:val="single" w:sz="4" w:space="0" w:color="C9CFD9"/>
            </w:tcBorders>
            <w:shd w:val="clear" w:color="auto" w:fill="EAF1DF"/>
            <w:tcMar>
              <w:top w:w="65" w:type="dxa"/>
              <w:left w:w="110" w:type="dxa"/>
              <w:bottom w:w="65" w:type="dxa"/>
              <w:right w:w="110" w:type="dxa"/>
            </w:tcMar>
            <w:vAlign w:val="center"/>
          </w:tcPr>
          <w:p w14:paraId="6A442FFA" w14:textId="77777777" w:rsidR="008B45CA" w:rsidRDefault="00011A14">
            <w:pPr>
              <w:spacing w:line="215" w:lineRule="auto"/>
            </w:pPr>
            <w:r>
              <w:rPr>
                <w:color w:val="1A1A1A"/>
                <w:sz w:val="16"/>
                <w:szCs w:val="16"/>
              </w:rPr>
              <w:t>Who leads, who helps, when it is due, where it stands, and what it costs.</w:t>
            </w:r>
          </w:p>
        </w:tc>
      </w:tr>
    </w:tbl>
    <w:p w14:paraId="4F6BAF52" w14:textId="77777777" w:rsidR="008B45CA" w:rsidRDefault="008B45CA">
      <w:pPr>
        <w:spacing w:after="140"/>
      </w:pPr>
    </w:p>
    <w:p w14:paraId="7131AFBB" w14:textId="77777777" w:rsidR="008B45CA" w:rsidRDefault="00011A14">
      <w:pPr>
        <w:spacing w:after="30"/>
      </w:pPr>
      <w:r>
        <w:rPr>
          <w:b/>
          <w:bCs/>
          <w:color w:val="004F6E"/>
          <w:sz w:val="22"/>
          <w:szCs w:val="22"/>
        </w:rPr>
        <w:t>Final Quality Check</w:t>
      </w:r>
    </w:p>
    <w:p w14:paraId="1A2F9C10" w14:textId="77777777" w:rsidR="008B45CA" w:rsidRDefault="00011A14">
      <w:pPr>
        <w:spacing w:after="100"/>
      </w:pPr>
      <w:r>
        <w:rPr>
          <w:i/>
          <w:iCs/>
          <w:color w:val="595959"/>
          <w:sz w:val="15"/>
          <w:szCs w:val="15"/>
        </w:rPr>
        <w:t>Check your plan before you adopt it.</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0"/>
        <w:gridCol w:w="7200"/>
      </w:tblGrid>
      <w:tr w:rsidR="008B45CA" w14:paraId="41C49CF9" w14:textId="77777777">
        <w:tc>
          <w:tcPr>
            <w:tcW w:w="7200" w:type="dxa"/>
            <w:tcBorders>
              <w:top w:val="none" w:sz="0" w:space="0" w:color="FFFFFF"/>
              <w:left w:val="none" w:sz="0" w:space="0" w:color="FFFFFF"/>
              <w:bottom w:val="none" w:sz="0" w:space="0" w:color="FFFFFF"/>
              <w:right w:val="none" w:sz="0" w:space="0" w:color="FFFFFF"/>
            </w:tcBorders>
            <w:tcMar>
              <w:top w:w="65" w:type="dxa"/>
              <w:left w:w="110" w:type="dxa"/>
              <w:bottom w:w="65" w:type="dxa"/>
              <w:right w:w="110" w:type="dxa"/>
            </w:tcMar>
          </w:tcPr>
          <w:p w14:paraId="2F82C07F" w14:textId="77777777" w:rsidR="008B45CA" w:rsidRDefault="00011A14">
            <w:pPr>
              <w:spacing w:line="215" w:lineRule="auto"/>
            </w:pPr>
            <w:r>
              <w:rPr>
                <w:color w:val="E79D6C"/>
                <w:sz w:val="18"/>
                <w:szCs w:val="18"/>
              </w:rPr>
              <w:t xml:space="preserve">☐  </w:t>
            </w:r>
            <w:r>
              <w:rPr>
                <w:color w:val="1A1A1A"/>
                <w:sz w:val="15"/>
                <w:szCs w:val="15"/>
              </w:rPr>
              <w:t>Does the strategy clearly name your big-picture focus?</w:t>
            </w:r>
          </w:p>
        </w:tc>
        <w:tc>
          <w:tcPr>
            <w:tcW w:w="7200" w:type="dxa"/>
            <w:tcBorders>
              <w:top w:val="none" w:sz="0" w:space="0" w:color="FFFFFF"/>
              <w:left w:val="none" w:sz="0" w:space="0" w:color="FFFFFF"/>
              <w:bottom w:val="none" w:sz="0" w:space="0" w:color="FFFFFF"/>
              <w:right w:val="none" w:sz="0" w:space="0" w:color="FFFFFF"/>
            </w:tcBorders>
            <w:tcMar>
              <w:top w:w="65" w:type="dxa"/>
              <w:left w:w="110" w:type="dxa"/>
              <w:bottom w:w="65" w:type="dxa"/>
              <w:right w:w="110" w:type="dxa"/>
            </w:tcMar>
          </w:tcPr>
          <w:p w14:paraId="461F81D5" w14:textId="77777777" w:rsidR="008B45CA" w:rsidRDefault="00011A14">
            <w:pPr>
              <w:spacing w:line="215" w:lineRule="auto"/>
            </w:pPr>
            <w:r>
              <w:rPr>
                <w:color w:val="E79D6C"/>
                <w:sz w:val="18"/>
                <w:szCs w:val="18"/>
              </w:rPr>
              <w:t xml:space="preserve">☐  </w:t>
            </w:r>
            <w:r>
              <w:rPr>
                <w:color w:val="1A1A1A"/>
                <w:sz w:val="15"/>
                <w:szCs w:val="15"/>
              </w:rPr>
              <w:t>Is each goal broad, and not a project or event?</w:t>
            </w:r>
          </w:p>
        </w:tc>
      </w:tr>
      <w:tr w:rsidR="008B45CA" w14:paraId="2B0A3880" w14:textId="77777777">
        <w:tc>
          <w:tcPr>
            <w:tcW w:w="7200" w:type="dxa"/>
            <w:tcBorders>
              <w:top w:val="none" w:sz="0" w:space="0" w:color="FFFFFF"/>
              <w:left w:val="none" w:sz="0" w:space="0" w:color="FFFFFF"/>
              <w:bottom w:val="none" w:sz="0" w:space="0" w:color="FFFFFF"/>
              <w:right w:val="none" w:sz="0" w:space="0" w:color="FFFFFF"/>
            </w:tcBorders>
            <w:tcMar>
              <w:top w:w="65" w:type="dxa"/>
              <w:left w:w="110" w:type="dxa"/>
              <w:bottom w:w="65" w:type="dxa"/>
              <w:right w:w="110" w:type="dxa"/>
            </w:tcMar>
          </w:tcPr>
          <w:p w14:paraId="2EC6D912" w14:textId="77777777" w:rsidR="008B45CA" w:rsidRDefault="00011A14">
            <w:pPr>
              <w:spacing w:line="215" w:lineRule="auto"/>
            </w:pPr>
            <w:r>
              <w:rPr>
                <w:color w:val="E79D6C"/>
                <w:sz w:val="18"/>
                <w:szCs w:val="18"/>
              </w:rPr>
              <w:t xml:space="preserve">☐  </w:t>
            </w:r>
            <w:r>
              <w:rPr>
                <w:color w:val="1A1A1A"/>
                <w:sz w:val="15"/>
                <w:szCs w:val="15"/>
              </w:rPr>
              <w:t>Does Define Success show meaningful progress with useful measures or dates?</w:t>
            </w:r>
          </w:p>
        </w:tc>
        <w:tc>
          <w:tcPr>
            <w:tcW w:w="7200" w:type="dxa"/>
            <w:tcBorders>
              <w:top w:val="none" w:sz="0" w:space="0" w:color="FFFFFF"/>
              <w:left w:val="none" w:sz="0" w:space="0" w:color="FFFFFF"/>
              <w:bottom w:val="none" w:sz="0" w:space="0" w:color="FFFFFF"/>
              <w:right w:val="none" w:sz="0" w:space="0" w:color="FFFFFF"/>
            </w:tcBorders>
            <w:tcMar>
              <w:top w:w="65" w:type="dxa"/>
              <w:left w:w="110" w:type="dxa"/>
              <w:bottom w:w="65" w:type="dxa"/>
              <w:right w:w="110" w:type="dxa"/>
            </w:tcMar>
          </w:tcPr>
          <w:p w14:paraId="1D824E80" w14:textId="77777777" w:rsidR="008B45CA" w:rsidRDefault="00011A14">
            <w:pPr>
              <w:spacing w:line="215" w:lineRule="auto"/>
            </w:pPr>
            <w:r>
              <w:rPr>
                <w:color w:val="E79D6C"/>
                <w:sz w:val="18"/>
                <w:szCs w:val="18"/>
              </w:rPr>
              <w:t xml:space="preserve">☐  </w:t>
            </w:r>
            <w:r>
              <w:rPr>
                <w:color w:val="1A1A1A"/>
                <w:sz w:val="15"/>
                <w:szCs w:val="15"/>
              </w:rPr>
              <w:t>Does every task help reach its goal?</w:t>
            </w:r>
          </w:p>
        </w:tc>
      </w:tr>
      <w:tr w:rsidR="008B45CA" w14:paraId="1B3FD4E8" w14:textId="77777777">
        <w:tc>
          <w:tcPr>
            <w:tcW w:w="7200" w:type="dxa"/>
            <w:tcBorders>
              <w:top w:val="none" w:sz="0" w:space="0" w:color="FFFFFF"/>
              <w:left w:val="none" w:sz="0" w:space="0" w:color="FFFFFF"/>
              <w:bottom w:val="none" w:sz="0" w:space="0" w:color="FFFFFF"/>
              <w:right w:val="none" w:sz="0" w:space="0" w:color="FFFFFF"/>
            </w:tcBorders>
            <w:tcMar>
              <w:top w:w="65" w:type="dxa"/>
              <w:left w:w="110" w:type="dxa"/>
              <w:bottom w:w="65" w:type="dxa"/>
              <w:right w:w="110" w:type="dxa"/>
            </w:tcMar>
          </w:tcPr>
          <w:p w14:paraId="42266296" w14:textId="77777777" w:rsidR="008B45CA" w:rsidRDefault="00011A14">
            <w:pPr>
              <w:spacing w:line="215" w:lineRule="auto"/>
            </w:pPr>
            <w:r>
              <w:rPr>
                <w:color w:val="E79D6C"/>
                <w:sz w:val="18"/>
                <w:szCs w:val="18"/>
              </w:rPr>
              <w:t xml:space="preserve">☐  </w:t>
            </w:r>
            <w:r>
              <w:rPr>
                <w:color w:val="1A1A1A"/>
                <w:sz w:val="15"/>
                <w:szCs w:val="15"/>
              </w:rPr>
              <w:t>Are the action steps clear enough to act on?</w:t>
            </w:r>
          </w:p>
        </w:tc>
        <w:tc>
          <w:tcPr>
            <w:tcW w:w="7200" w:type="dxa"/>
            <w:tcBorders>
              <w:top w:val="none" w:sz="0" w:space="0" w:color="FFFFFF"/>
              <w:left w:val="none" w:sz="0" w:space="0" w:color="FFFFFF"/>
              <w:bottom w:val="none" w:sz="0" w:space="0" w:color="FFFFFF"/>
              <w:right w:val="none" w:sz="0" w:space="0" w:color="FFFFFF"/>
            </w:tcBorders>
            <w:tcMar>
              <w:top w:w="65" w:type="dxa"/>
              <w:left w:w="110" w:type="dxa"/>
              <w:bottom w:w="65" w:type="dxa"/>
              <w:right w:w="110" w:type="dxa"/>
            </w:tcMar>
          </w:tcPr>
          <w:p w14:paraId="55A0F766" w14:textId="77777777" w:rsidR="008B45CA" w:rsidRDefault="00011A14">
            <w:pPr>
              <w:spacing w:line="215" w:lineRule="auto"/>
            </w:pPr>
            <w:r>
              <w:rPr>
                <w:color w:val="E79D6C"/>
                <w:sz w:val="18"/>
                <w:szCs w:val="18"/>
              </w:rPr>
              <w:t xml:space="preserve">☐  </w:t>
            </w:r>
            <w:r>
              <w:rPr>
                <w:color w:val="1A1A1A"/>
                <w:sz w:val="15"/>
                <w:szCs w:val="15"/>
              </w:rPr>
              <w:t>Are the people, dates, and budget realistic?</w:t>
            </w:r>
          </w:p>
        </w:tc>
      </w:tr>
      <w:tr w:rsidR="008B45CA" w14:paraId="57C0E0D1" w14:textId="77777777">
        <w:tc>
          <w:tcPr>
            <w:tcW w:w="7200" w:type="dxa"/>
            <w:tcBorders>
              <w:top w:val="none" w:sz="0" w:space="0" w:color="FFFFFF"/>
              <w:left w:val="none" w:sz="0" w:space="0" w:color="FFFFFF"/>
              <w:bottom w:val="none" w:sz="0" w:space="0" w:color="FFFFFF"/>
              <w:right w:val="none" w:sz="0" w:space="0" w:color="FFFFFF"/>
            </w:tcBorders>
            <w:tcMar>
              <w:top w:w="65" w:type="dxa"/>
              <w:left w:w="110" w:type="dxa"/>
              <w:bottom w:w="65" w:type="dxa"/>
              <w:right w:w="110" w:type="dxa"/>
            </w:tcMar>
          </w:tcPr>
          <w:p w14:paraId="7AD77B61" w14:textId="77777777" w:rsidR="008B45CA" w:rsidRDefault="00011A14">
            <w:pPr>
              <w:spacing w:line="215" w:lineRule="auto"/>
            </w:pPr>
            <w:r>
              <w:rPr>
                <w:color w:val="E79D6C"/>
                <w:sz w:val="18"/>
                <w:szCs w:val="18"/>
              </w:rPr>
              <w:t xml:space="preserve">☐  </w:t>
            </w:r>
            <w:r>
              <w:rPr>
                <w:color w:val="1A1A1A"/>
                <w:sz w:val="15"/>
                <w:szCs w:val="15"/>
              </w:rPr>
              <w:t>Is yearly work kept separate from tasks?</w:t>
            </w:r>
          </w:p>
        </w:tc>
        <w:tc>
          <w:tcPr>
            <w:tcW w:w="7200" w:type="dxa"/>
            <w:tcBorders>
              <w:top w:val="none" w:sz="0" w:space="0" w:color="FFFFFF"/>
              <w:left w:val="none" w:sz="0" w:space="0" w:color="FFFFFF"/>
              <w:bottom w:val="none" w:sz="0" w:space="0" w:color="FFFFFF"/>
              <w:right w:val="none" w:sz="0" w:space="0" w:color="FFFFFF"/>
            </w:tcBorders>
            <w:tcMar>
              <w:top w:w="60" w:type="dxa"/>
              <w:left w:w="110" w:type="dxa"/>
              <w:bottom w:w="60" w:type="dxa"/>
              <w:right w:w="110" w:type="dxa"/>
            </w:tcMar>
            <w:vAlign w:val="center"/>
          </w:tcPr>
          <w:p w14:paraId="37A533CC" w14:textId="77777777" w:rsidR="008B45CA" w:rsidRDefault="008B45CA"/>
        </w:tc>
      </w:tr>
    </w:tbl>
    <w:p w14:paraId="1D7D8540" w14:textId="77777777" w:rsidR="008B45CA" w:rsidRDefault="008B45CA">
      <w:pPr>
        <w:spacing w:after="140"/>
      </w:pP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0"/>
      </w:tblGrid>
      <w:tr w:rsidR="008B45CA" w14:paraId="426ED4F0" w14:textId="77777777">
        <w:tc>
          <w:tcPr>
            <w:tcW w:w="14400" w:type="dxa"/>
            <w:tcBorders>
              <w:top w:val="none" w:sz="0" w:space="0" w:color="FFFFFF"/>
              <w:left w:val="none" w:sz="0" w:space="0" w:color="FFFFFF"/>
              <w:bottom w:val="none" w:sz="0" w:space="0" w:color="FFFFFF"/>
              <w:right w:val="none" w:sz="0" w:space="0" w:color="FFFFFF"/>
            </w:tcBorders>
            <w:shd w:val="clear" w:color="auto" w:fill="004F6E"/>
            <w:tcMar>
              <w:top w:w="130" w:type="dxa"/>
              <w:left w:w="110" w:type="dxa"/>
              <w:bottom w:w="130" w:type="dxa"/>
              <w:right w:w="110" w:type="dxa"/>
            </w:tcMar>
            <w:vAlign w:val="center"/>
          </w:tcPr>
          <w:p w14:paraId="736D9B20" w14:textId="77777777" w:rsidR="008B45CA" w:rsidRDefault="00011A14">
            <w:pPr>
              <w:spacing w:after="60"/>
              <w:jc w:val="center"/>
            </w:pPr>
            <w:r>
              <w:rPr>
                <w:b/>
                <w:bCs/>
                <w:color w:val="E79D6C"/>
                <w:spacing w:val="50"/>
                <w:sz w:val="14"/>
                <w:szCs w:val="14"/>
              </w:rPr>
              <w:t>THE CORE LESSON</w:t>
            </w:r>
          </w:p>
          <w:p w14:paraId="4EE50147" w14:textId="77777777" w:rsidR="008B45CA" w:rsidRDefault="00011A14">
            <w:pPr>
              <w:spacing w:line="260" w:lineRule="auto"/>
              <w:jc w:val="center"/>
            </w:pPr>
            <w:r>
              <w:rPr>
                <w:b/>
                <w:bCs/>
                <w:i/>
                <w:iCs/>
                <w:color w:val="FFFFFF"/>
                <w:sz w:val="21"/>
                <w:szCs w:val="21"/>
              </w:rPr>
              <w:t>Your work plan is not a list of projects. Your projects are how you reach your goals.</w:t>
            </w:r>
          </w:p>
        </w:tc>
      </w:tr>
    </w:tbl>
    <w:p w14:paraId="30EBD45A" w14:textId="77777777" w:rsidR="008B45CA" w:rsidRDefault="00011A14">
      <w:r>
        <w:br w:type="page"/>
      </w:r>
    </w:p>
    <w:p w14:paraId="623E6061" w14:textId="77777777" w:rsidR="008B45CA" w:rsidRDefault="00011A14">
      <w:pPr>
        <w:spacing w:after="90"/>
      </w:pPr>
      <w:r>
        <w:rPr>
          <w:b/>
          <w:bCs/>
          <w:color w:val="1A1A1A"/>
          <w:spacing w:val="20"/>
          <w:sz w:val="15"/>
          <w:szCs w:val="15"/>
        </w:rPr>
        <w:lastRenderedPageBreak/>
        <w:t>CITY OF MAINSVILLE</w:t>
      </w:r>
      <w:r>
        <w:rPr>
          <w:color w:val="E79D6C"/>
          <w:sz w:val="15"/>
          <w:szCs w:val="15"/>
        </w:rPr>
        <w:t xml:space="preserve">  |  </w:t>
      </w:r>
      <w:r>
        <w:rPr>
          <w:color w:val="595959"/>
          <w:spacing w:val="15"/>
          <w:sz w:val="15"/>
          <w:szCs w:val="15"/>
        </w:rPr>
        <w:t>MAIN STREET SAMPLE PLAN OF WORK  ·  2026–2028</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0"/>
      </w:tblGrid>
      <w:tr w:rsidR="008B45CA" w14:paraId="544C0AE9" w14:textId="77777777">
        <w:tc>
          <w:tcPr>
            <w:tcW w:w="14400" w:type="dxa"/>
            <w:tcBorders>
              <w:top w:val="none" w:sz="0" w:space="0" w:color="FFFFFF"/>
              <w:left w:val="none" w:sz="0" w:space="0" w:color="FFFFFF"/>
              <w:bottom w:val="none" w:sz="0" w:space="0" w:color="FFFFFF"/>
              <w:right w:val="none" w:sz="0" w:space="0" w:color="FFFFFF"/>
            </w:tcBorders>
            <w:shd w:val="clear" w:color="auto" w:fill="004F6E"/>
            <w:tcMar>
              <w:top w:w="100" w:type="dxa"/>
              <w:left w:w="110" w:type="dxa"/>
              <w:bottom w:w="100" w:type="dxa"/>
              <w:right w:w="110" w:type="dxa"/>
            </w:tcMar>
            <w:vAlign w:val="center"/>
          </w:tcPr>
          <w:p w14:paraId="0E04415B" w14:textId="77777777" w:rsidR="008B45CA" w:rsidRDefault="00011A14">
            <w:r>
              <w:rPr>
                <w:b/>
                <w:bCs/>
                <w:color w:val="FFFFFF"/>
                <w:spacing w:val="10"/>
                <w:sz w:val="24"/>
                <w:szCs w:val="24"/>
              </w:rPr>
              <w:t>TRANSFORMATION STRATEGY: DOWNTOWN LIVING</w:t>
            </w:r>
          </w:p>
        </w:tc>
      </w:tr>
      <w:tr w:rsidR="008B45CA" w14:paraId="5E4AF653" w14:textId="77777777">
        <w:tc>
          <w:tcPr>
            <w:tcW w:w="14400" w:type="dxa"/>
            <w:tcBorders>
              <w:top w:val="none" w:sz="0" w:space="0" w:color="FFFFFF"/>
              <w:left w:val="none" w:sz="0" w:space="0" w:color="FFFFFF"/>
              <w:bottom w:val="none" w:sz="0" w:space="0" w:color="FFFFFF"/>
              <w:right w:val="none" w:sz="0" w:space="0" w:color="FFFFFF"/>
            </w:tcBorders>
            <w:shd w:val="clear" w:color="auto" w:fill="EAF1DF"/>
            <w:tcMar>
              <w:top w:w="85" w:type="dxa"/>
              <w:left w:w="110" w:type="dxa"/>
              <w:bottom w:w="85" w:type="dxa"/>
              <w:right w:w="110" w:type="dxa"/>
            </w:tcMar>
            <w:vAlign w:val="center"/>
          </w:tcPr>
          <w:p w14:paraId="044B7818" w14:textId="77777777" w:rsidR="008B45CA" w:rsidRDefault="00011A14">
            <w:pPr>
              <w:spacing w:line="230" w:lineRule="auto"/>
            </w:pPr>
            <w:r>
              <w:rPr>
                <w:b/>
                <w:bCs/>
                <w:color w:val="7A9C3E"/>
                <w:sz w:val="16"/>
                <w:szCs w:val="16"/>
              </w:rPr>
              <w:t xml:space="preserve">Why this strategy?  </w:t>
            </w:r>
            <w:r>
              <w:rPr>
                <w:color w:val="1A1A1A"/>
                <w:sz w:val="16"/>
                <w:szCs w:val="16"/>
              </w:rPr>
              <w:t>People who live downtown shop at local businesses, use public spaces, and keep downtown busy all day. Mainsville will focus on filling empty buildings, improving shared spaces, and connecting residents to downtown. (This example assumes these priorities came from local input and data.)</w:t>
            </w:r>
          </w:p>
        </w:tc>
      </w:tr>
    </w:tbl>
    <w:p w14:paraId="7CD8C489" w14:textId="77777777" w:rsidR="008B45CA" w:rsidRDefault="008B45CA">
      <w:pPr>
        <w:spacing w:after="80"/>
      </w:pPr>
    </w:p>
    <w:p w14:paraId="22F8BBAD" w14:textId="77777777" w:rsidR="008B45CA" w:rsidRDefault="00011A14">
      <w:pPr>
        <w:spacing w:after="40"/>
      </w:pPr>
      <w:r>
        <w:rPr>
          <w:b/>
          <w:bCs/>
          <w:color w:val="004F6E"/>
          <w:sz w:val="16"/>
          <w:szCs w:val="16"/>
        </w:rPr>
        <w:t xml:space="preserve">Mission:  </w:t>
      </w:r>
      <w:r>
        <w:rPr>
          <w:i/>
          <w:iCs/>
          <w:color w:val="1A1A1A"/>
          <w:sz w:val="16"/>
          <w:szCs w:val="16"/>
        </w:rPr>
        <w:t>Main Street Mainsville brings people and partners together to preserve downtown’s historic character, support economic vitality, and strengthen its role as the heart of our community.</w:t>
      </w:r>
    </w:p>
    <w:p w14:paraId="3B4491B9" w14:textId="77777777" w:rsidR="008B45CA" w:rsidRDefault="00011A14">
      <w:pPr>
        <w:spacing w:after="40"/>
      </w:pPr>
      <w:r>
        <w:rPr>
          <w:b/>
          <w:bCs/>
          <w:color w:val="004F6E"/>
          <w:sz w:val="16"/>
          <w:szCs w:val="16"/>
        </w:rPr>
        <w:t xml:space="preserve">Vision:  </w:t>
      </w:r>
      <w:r>
        <w:rPr>
          <w:i/>
          <w:iCs/>
          <w:color w:val="1A1A1A"/>
          <w:sz w:val="16"/>
          <w:szCs w:val="16"/>
        </w:rPr>
        <w:t>Downtown Mainsville will be a thriving historic district where businesses prosper, people choose to live, and welcoming public spaces connect residents and visitors.</w:t>
      </w:r>
    </w:p>
    <w:p w14:paraId="509730AF" w14:textId="77777777" w:rsidR="008B45CA" w:rsidRDefault="00011A14">
      <w:pPr>
        <w:spacing w:after="130"/>
      </w:pPr>
      <w:r>
        <w:rPr>
          <w:b/>
          <w:bCs/>
          <w:color w:val="004F6E"/>
          <w:sz w:val="16"/>
          <w:szCs w:val="16"/>
        </w:rPr>
        <w:t xml:space="preserve">Planning horizon:  </w:t>
      </w:r>
      <w:r>
        <w:rPr>
          <w:color w:val="1A1A1A"/>
          <w:sz w:val="16"/>
          <w:szCs w:val="16"/>
        </w:rPr>
        <w:t>2026–2028</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800"/>
        <w:gridCol w:w="4800"/>
      </w:tblGrid>
      <w:tr w:rsidR="008B45CA" w14:paraId="1F47F5EE" w14:textId="77777777">
        <w:tc>
          <w:tcPr>
            <w:tcW w:w="4800" w:type="dxa"/>
            <w:tcBorders>
              <w:top w:val="single" w:sz="4" w:space="0" w:color="C9CFD9"/>
              <w:left w:val="single" w:sz="4" w:space="0" w:color="C9CFD9"/>
              <w:bottom w:val="single" w:sz="4" w:space="0" w:color="C9CFD9"/>
              <w:right w:val="single" w:sz="4" w:space="0" w:color="C9CFD9"/>
            </w:tcBorders>
            <w:shd w:val="clear" w:color="auto" w:fill="004F6E"/>
            <w:tcMar>
              <w:top w:w="50" w:type="dxa"/>
              <w:left w:w="110" w:type="dxa"/>
              <w:bottom w:w="50" w:type="dxa"/>
              <w:right w:w="110" w:type="dxa"/>
            </w:tcMar>
            <w:vAlign w:val="center"/>
          </w:tcPr>
          <w:p w14:paraId="5333988B" w14:textId="77777777" w:rsidR="008B45CA" w:rsidRDefault="00011A14">
            <w:pPr>
              <w:jc w:val="center"/>
            </w:pPr>
            <w:r>
              <w:rPr>
                <w:b/>
                <w:bCs/>
                <w:color w:val="FFFFFF"/>
                <w:spacing w:val="30"/>
                <w:sz w:val="15"/>
                <w:szCs w:val="15"/>
              </w:rPr>
              <w:t>GOAL 1</w:t>
            </w:r>
          </w:p>
        </w:tc>
        <w:tc>
          <w:tcPr>
            <w:tcW w:w="4800" w:type="dxa"/>
            <w:tcBorders>
              <w:top w:val="single" w:sz="4" w:space="0" w:color="C9CFD9"/>
              <w:left w:val="single" w:sz="4" w:space="0" w:color="C9CFD9"/>
              <w:bottom w:val="single" w:sz="4" w:space="0" w:color="C9CFD9"/>
              <w:right w:val="single" w:sz="4" w:space="0" w:color="C9CFD9"/>
            </w:tcBorders>
            <w:shd w:val="clear" w:color="auto" w:fill="004F6E"/>
            <w:tcMar>
              <w:top w:w="50" w:type="dxa"/>
              <w:left w:w="110" w:type="dxa"/>
              <w:bottom w:w="50" w:type="dxa"/>
              <w:right w:w="110" w:type="dxa"/>
            </w:tcMar>
            <w:vAlign w:val="center"/>
          </w:tcPr>
          <w:p w14:paraId="7D6FE6B5" w14:textId="77777777" w:rsidR="008B45CA" w:rsidRDefault="00011A14">
            <w:pPr>
              <w:jc w:val="center"/>
            </w:pPr>
            <w:r>
              <w:rPr>
                <w:b/>
                <w:bCs/>
                <w:color w:val="FFFFFF"/>
                <w:spacing w:val="30"/>
                <w:sz w:val="15"/>
                <w:szCs w:val="15"/>
              </w:rPr>
              <w:t>GOAL 2</w:t>
            </w:r>
          </w:p>
        </w:tc>
        <w:tc>
          <w:tcPr>
            <w:tcW w:w="4800" w:type="dxa"/>
            <w:tcBorders>
              <w:top w:val="single" w:sz="4" w:space="0" w:color="C9CFD9"/>
              <w:left w:val="single" w:sz="4" w:space="0" w:color="C9CFD9"/>
              <w:bottom w:val="single" w:sz="4" w:space="0" w:color="C9CFD9"/>
              <w:right w:val="single" w:sz="4" w:space="0" w:color="C9CFD9"/>
            </w:tcBorders>
            <w:shd w:val="clear" w:color="auto" w:fill="004F6E"/>
            <w:tcMar>
              <w:top w:w="50" w:type="dxa"/>
              <w:left w:w="110" w:type="dxa"/>
              <w:bottom w:w="50" w:type="dxa"/>
              <w:right w:w="110" w:type="dxa"/>
            </w:tcMar>
            <w:vAlign w:val="center"/>
          </w:tcPr>
          <w:p w14:paraId="48F2A244" w14:textId="77777777" w:rsidR="008B45CA" w:rsidRDefault="00011A14">
            <w:pPr>
              <w:jc w:val="center"/>
            </w:pPr>
            <w:r>
              <w:rPr>
                <w:b/>
                <w:bCs/>
                <w:color w:val="FFFFFF"/>
                <w:spacing w:val="30"/>
                <w:sz w:val="15"/>
                <w:szCs w:val="15"/>
              </w:rPr>
              <w:t>GOAL 3</w:t>
            </w:r>
          </w:p>
        </w:tc>
      </w:tr>
      <w:tr w:rsidR="008B45CA" w14:paraId="74A7EB3B" w14:textId="77777777">
        <w:tc>
          <w:tcPr>
            <w:tcW w:w="4800" w:type="dxa"/>
            <w:tcBorders>
              <w:top w:val="single" w:sz="4" w:space="0" w:color="C9CFD9"/>
              <w:left w:val="single" w:sz="4" w:space="0" w:color="C9CFD9"/>
              <w:bottom w:val="single" w:sz="4" w:space="0" w:color="C9CFD9"/>
              <w:right w:val="single" w:sz="4" w:space="0" w:color="C9CFD9"/>
            </w:tcBorders>
            <w:tcMar>
              <w:top w:w="95" w:type="dxa"/>
              <w:left w:w="110" w:type="dxa"/>
              <w:bottom w:w="95" w:type="dxa"/>
              <w:right w:w="110" w:type="dxa"/>
            </w:tcMar>
          </w:tcPr>
          <w:p w14:paraId="26B25C2B" w14:textId="3B17BA8D" w:rsidR="008B45CA" w:rsidRDefault="00011A14">
            <w:pPr>
              <w:spacing w:after="45" w:line="225" w:lineRule="auto"/>
            </w:pPr>
            <w:r>
              <w:rPr>
                <w:b/>
                <w:bCs/>
                <w:color w:val="1A1A1A"/>
                <w:sz w:val="17"/>
                <w:szCs w:val="17"/>
              </w:rPr>
              <w:t xml:space="preserve">Activate </w:t>
            </w:r>
            <w:r w:rsidR="008D4B6A">
              <w:rPr>
                <w:b/>
                <w:bCs/>
                <w:color w:val="1A1A1A"/>
                <w:sz w:val="17"/>
                <w:szCs w:val="17"/>
              </w:rPr>
              <w:t>Vacant Downtown Properties</w:t>
            </w:r>
          </w:p>
          <w:p w14:paraId="779CFEC8" w14:textId="27571FCF" w:rsidR="008B45CA" w:rsidRDefault="00011A14" w:rsidP="008D4B6A">
            <w:pPr>
              <w:spacing w:after="90" w:line="215" w:lineRule="auto"/>
            </w:pPr>
            <w:r>
              <w:rPr>
                <w:i/>
                <w:iCs/>
                <w:color w:val="595959"/>
                <w:sz w:val="15"/>
                <w:szCs w:val="15"/>
              </w:rPr>
              <w:t xml:space="preserve">Put empty buildings and storefronts back to </w:t>
            </w:r>
            <w:r w:rsidR="00F52BF2">
              <w:rPr>
                <w:i/>
                <w:iCs/>
                <w:color w:val="595959"/>
                <w:sz w:val="15"/>
                <w:szCs w:val="15"/>
              </w:rPr>
              <w:t>use and</w:t>
            </w:r>
            <w:r>
              <w:rPr>
                <w:i/>
                <w:iCs/>
                <w:color w:val="595959"/>
                <w:sz w:val="15"/>
                <w:szCs w:val="15"/>
              </w:rPr>
              <w:t xml:space="preserve"> improve their appearance in the meantime.</w:t>
            </w:r>
            <w:r w:rsidR="008D4B6A">
              <w:rPr>
                <w:i/>
                <w:iCs/>
                <w:color w:val="595959"/>
                <w:sz w:val="15"/>
                <w:szCs w:val="15"/>
              </w:rPr>
              <w:t xml:space="preserve"> </w:t>
            </w:r>
            <w:r>
              <w:rPr>
                <w:color w:val="1A1A1A"/>
                <w:sz w:val="15"/>
                <w:szCs w:val="15"/>
              </w:rPr>
              <w:t>(See the next page.)</w:t>
            </w:r>
          </w:p>
        </w:tc>
        <w:tc>
          <w:tcPr>
            <w:tcW w:w="4800" w:type="dxa"/>
            <w:tcBorders>
              <w:top w:val="single" w:sz="4" w:space="0" w:color="C9CFD9"/>
              <w:left w:val="single" w:sz="4" w:space="0" w:color="C9CFD9"/>
              <w:bottom w:val="single" w:sz="4" w:space="0" w:color="C9CFD9"/>
              <w:right w:val="single" w:sz="4" w:space="0" w:color="C9CFD9"/>
            </w:tcBorders>
            <w:tcMar>
              <w:top w:w="95" w:type="dxa"/>
              <w:left w:w="110" w:type="dxa"/>
              <w:bottom w:w="95" w:type="dxa"/>
              <w:right w:w="110" w:type="dxa"/>
            </w:tcMar>
          </w:tcPr>
          <w:p w14:paraId="2E914D9A" w14:textId="3ED494C4" w:rsidR="008B45CA" w:rsidRDefault="00011A14">
            <w:pPr>
              <w:spacing w:after="45" w:line="225" w:lineRule="auto"/>
            </w:pPr>
            <w:r>
              <w:rPr>
                <w:b/>
                <w:bCs/>
                <w:color w:val="1A1A1A"/>
                <w:sz w:val="17"/>
                <w:szCs w:val="17"/>
              </w:rPr>
              <w:t xml:space="preserve">Enhance </w:t>
            </w:r>
            <w:r w:rsidR="008D4B6A">
              <w:rPr>
                <w:b/>
                <w:bCs/>
                <w:color w:val="1A1A1A"/>
                <w:sz w:val="17"/>
                <w:szCs w:val="17"/>
              </w:rPr>
              <w:t>Downtown as a Place to Live and Gather</w:t>
            </w:r>
          </w:p>
          <w:p w14:paraId="5A42EA6A" w14:textId="7F06792F" w:rsidR="008B45CA" w:rsidRDefault="00011A14" w:rsidP="008D4B6A">
            <w:pPr>
              <w:spacing w:after="90" w:line="215" w:lineRule="auto"/>
            </w:pPr>
            <w:r>
              <w:rPr>
                <w:i/>
                <w:iCs/>
                <w:color w:val="595959"/>
                <w:sz w:val="15"/>
                <w:szCs w:val="15"/>
              </w:rPr>
              <w:t>Create welcoming shared spaces where residents want to spend time.</w:t>
            </w:r>
          </w:p>
        </w:tc>
        <w:tc>
          <w:tcPr>
            <w:tcW w:w="4800" w:type="dxa"/>
            <w:tcBorders>
              <w:top w:val="single" w:sz="4" w:space="0" w:color="C9CFD9"/>
              <w:left w:val="single" w:sz="4" w:space="0" w:color="C9CFD9"/>
              <w:bottom w:val="single" w:sz="4" w:space="0" w:color="C9CFD9"/>
              <w:right w:val="single" w:sz="4" w:space="0" w:color="C9CFD9"/>
            </w:tcBorders>
            <w:tcMar>
              <w:top w:w="95" w:type="dxa"/>
              <w:left w:w="110" w:type="dxa"/>
              <w:bottom w:w="95" w:type="dxa"/>
              <w:right w:w="110" w:type="dxa"/>
            </w:tcMar>
          </w:tcPr>
          <w:p w14:paraId="1379311C" w14:textId="779FEE32" w:rsidR="008B45CA" w:rsidRDefault="00011A14">
            <w:pPr>
              <w:spacing w:after="45" w:line="225" w:lineRule="auto"/>
            </w:pPr>
            <w:r>
              <w:rPr>
                <w:b/>
                <w:bCs/>
                <w:color w:val="1A1A1A"/>
                <w:sz w:val="17"/>
                <w:szCs w:val="17"/>
              </w:rPr>
              <w:t xml:space="preserve">Strengthen </w:t>
            </w:r>
            <w:r w:rsidR="008D4B6A">
              <w:rPr>
                <w:b/>
                <w:bCs/>
                <w:color w:val="1A1A1A"/>
                <w:sz w:val="17"/>
                <w:szCs w:val="17"/>
              </w:rPr>
              <w:t>Residents’ Connection to Downtown</w:t>
            </w:r>
          </w:p>
          <w:p w14:paraId="02E85382" w14:textId="26F0CD73" w:rsidR="008B45CA" w:rsidRDefault="00011A14" w:rsidP="008D4B6A">
            <w:pPr>
              <w:spacing w:after="90" w:line="215" w:lineRule="auto"/>
            </w:pPr>
            <w:r>
              <w:rPr>
                <w:i/>
                <w:iCs/>
                <w:color w:val="595959"/>
                <w:sz w:val="15"/>
                <w:szCs w:val="15"/>
              </w:rPr>
              <w:t>Help residents build lasting ties with downtown businesses and events.</w:t>
            </w:r>
          </w:p>
        </w:tc>
      </w:tr>
    </w:tbl>
    <w:p w14:paraId="68F8228E" w14:textId="77777777" w:rsidR="008B45CA" w:rsidRDefault="008B45CA">
      <w:pPr>
        <w:spacing w:after="110"/>
      </w:pPr>
    </w:p>
    <w:p w14:paraId="12527FA0" w14:textId="77777777" w:rsidR="008B45CA" w:rsidRDefault="00011A14">
      <w:pPr>
        <w:spacing w:after="60"/>
      </w:pPr>
      <w:r>
        <w:rPr>
          <w:b/>
          <w:bCs/>
          <w:color w:val="004F6E"/>
          <w:spacing w:val="30"/>
          <w:sz w:val="14"/>
          <w:szCs w:val="14"/>
        </w:rPr>
        <w:t>REPEAT ANNUAL RESPONSIBILITIES</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200"/>
      </w:tblGrid>
      <w:tr w:rsidR="008B45CA" w14:paraId="31BF5816" w14:textId="77777777">
        <w:tc>
          <w:tcPr>
            <w:tcW w:w="4200" w:type="dxa"/>
            <w:tcBorders>
              <w:top w:val="none" w:sz="0" w:space="0" w:color="FFFFFF"/>
              <w:left w:val="none" w:sz="0" w:space="0" w:color="FFFFFF"/>
              <w:bottom w:val="none" w:sz="0" w:space="0" w:color="FFFFFF"/>
              <w:right w:val="none" w:sz="0" w:space="0" w:color="FFFFFF"/>
            </w:tcBorders>
            <w:shd w:val="clear" w:color="auto" w:fill="004F6E"/>
            <w:tcMar>
              <w:top w:w="60" w:type="dxa"/>
              <w:left w:w="110" w:type="dxa"/>
              <w:bottom w:w="60" w:type="dxa"/>
              <w:right w:w="110" w:type="dxa"/>
            </w:tcMar>
            <w:vAlign w:val="center"/>
          </w:tcPr>
          <w:p w14:paraId="01F6CF08" w14:textId="77777777" w:rsidR="008B45CA" w:rsidRDefault="00011A14">
            <w:r>
              <w:rPr>
                <w:b/>
                <w:bCs/>
                <w:color w:val="FFFFFF"/>
                <w:spacing w:val="20"/>
                <w:sz w:val="14"/>
                <w:szCs w:val="14"/>
              </w:rPr>
              <w:t>GOAL</w:t>
            </w:r>
          </w:p>
        </w:tc>
        <w:tc>
          <w:tcPr>
            <w:tcW w:w="10200" w:type="dxa"/>
            <w:tcBorders>
              <w:top w:val="none" w:sz="0" w:space="0" w:color="FFFFFF"/>
              <w:left w:val="none" w:sz="0" w:space="0" w:color="FFFFFF"/>
              <w:bottom w:val="none" w:sz="0" w:space="0" w:color="FFFFFF"/>
              <w:right w:val="none" w:sz="0" w:space="0" w:color="FFFFFF"/>
            </w:tcBorders>
            <w:shd w:val="clear" w:color="auto" w:fill="004F6E"/>
            <w:tcMar>
              <w:top w:w="60" w:type="dxa"/>
              <w:left w:w="110" w:type="dxa"/>
              <w:bottom w:w="60" w:type="dxa"/>
              <w:right w:w="110" w:type="dxa"/>
            </w:tcMar>
            <w:vAlign w:val="center"/>
          </w:tcPr>
          <w:p w14:paraId="74711855" w14:textId="77777777" w:rsidR="008B45CA" w:rsidRDefault="00011A14">
            <w:r>
              <w:rPr>
                <w:b/>
                <w:bCs/>
                <w:color w:val="FFFFFF"/>
                <w:spacing w:val="20"/>
                <w:sz w:val="14"/>
                <w:szCs w:val="14"/>
              </w:rPr>
              <w:t>REPEAT ANNUAL RESPONSIBILITIES</w:t>
            </w:r>
          </w:p>
        </w:tc>
      </w:tr>
      <w:tr w:rsidR="008B45CA" w14:paraId="0F0C14DE" w14:textId="77777777">
        <w:tc>
          <w:tcPr>
            <w:tcW w:w="4200" w:type="dxa"/>
            <w:tcBorders>
              <w:top w:val="single" w:sz="4" w:space="0" w:color="C9CFD9"/>
              <w:left w:val="single" w:sz="4" w:space="0" w:color="C9CFD9"/>
              <w:bottom w:val="single" w:sz="4" w:space="0" w:color="C9CFD9"/>
              <w:right w:val="single" w:sz="4" w:space="0" w:color="C9CFD9"/>
            </w:tcBorders>
            <w:tcMar>
              <w:top w:w="70" w:type="dxa"/>
              <w:left w:w="110" w:type="dxa"/>
              <w:bottom w:w="70" w:type="dxa"/>
              <w:right w:w="110" w:type="dxa"/>
            </w:tcMar>
          </w:tcPr>
          <w:p w14:paraId="14A3216E" w14:textId="23777FD1" w:rsidR="008B45CA" w:rsidRDefault="00011A14">
            <w:pPr>
              <w:spacing w:line="215" w:lineRule="auto"/>
            </w:pPr>
            <w:r>
              <w:rPr>
                <w:b/>
                <w:bCs/>
                <w:color w:val="1A1A1A"/>
                <w:sz w:val="15"/>
                <w:szCs w:val="15"/>
              </w:rPr>
              <w:t xml:space="preserve">Goal 1: Activate </w:t>
            </w:r>
            <w:r w:rsidR="00F52BF2">
              <w:rPr>
                <w:b/>
                <w:bCs/>
                <w:color w:val="1A1A1A"/>
                <w:sz w:val="15"/>
                <w:szCs w:val="15"/>
              </w:rPr>
              <w:t>Vacant Downtown Properties</w:t>
            </w:r>
          </w:p>
        </w:tc>
        <w:tc>
          <w:tcPr>
            <w:tcW w:w="10200" w:type="dxa"/>
            <w:tcBorders>
              <w:top w:val="single" w:sz="4" w:space="0" w:color="C9CFD9"/>
              <w:left w:val="single" w:sz="4" w:space="0" w:color="C9CFD9"/>
              <w:bottom w:val="single" w:sz="4" w:space="0" w:color="C9CFD9"/>
              <w:right w:val="single" w:sz="4" w:space="0" w:color="C9CFD9"/>
            </w:tcBorders>
            <w:tcMar>
              <w:top w:w="70" w:type="dxa"/>
              <w:left w:w="110" w:type="dxa"/>
              <w:bottom w:w="70" w:type="dxa"/>
              <w:right w:w="110" w:type="dxa"/>
            </w:tcMar>
          </w:tcPr>
          <w:p w14:paraId="51463FD8" w14:textId="77777777" w:rsidR="008B45CA" w:rsidRDefault="00011A14">
            <w:pPr>
              <w:spacing w:line="215" w:lineRule="auto"/>
            </w:pPr>
            <w:r>
              <w:rPr>
                <w:i/>
                <w:iCs/>
                <w:color w:val="595959"/>
                <w:sz w:val="15"/>
                <w:szCs w:val="15"/>
              </w:rPr>
              <w:t>Façade grant program (up to three grants per year)</w:t>
            </w:r>
          </w:p>
        </w:tc>
      </w:tr>
      <w:tr w:rsidR="008B45CA" w14:paraId="31398AB5" w14:textId="77777777">
        <w:tc>
          <w:tcPr>
            <w:tcW w:w="4200" w:type="dxa"/>
            <w:tcBorders>
              <w:top w:val="single" w:sz="4" w:space="0" w:color="C9CFD9"/>
              <w:left w:val="single" w:sz="4" w:space="0" w:color="C9CFD9"/>
              <w:bottom w:val="single" w:sz="4" w:space="0" w:color="C9CFD9"/>
              <w:right w:val="single" w:sz="4" w:space="0" w:color="C9CFD9"/>
            </w:tcBorders>
            <w:tcMar>
              <w:top w:w="70" w:type="dxa"/>
              <w:left w:w="110" w:type="dxa"/>
              <w:bottom w:w="70" w:type="dxa"/>
              <w:right w:w="110" w:type="dxa"/>
            </w:tcMar>
          </w:tcPr>
          <w:p w14:paraId="5D89427E" w14:textId="0BDD4B0B" w:rsidR="008B45CA" w:rsidRDefault="00011A14">
            <w:pPr>
              <w:spacing w:line="215" w:lineRule="auto"/>
            </w:pPr>
            <w:r>
              <w:rPr>
                <w:b/>
                <w:bCs/>
                <w:color w:val="1A1A1A"/>
                <w:sz w:val="15"/>
                <w:szCs w:val="15"/>
              </w:rPr>
              <w:t xml:space="preserve">Goal 2: Enhance </w:t>
            </w:r>
            <w:r w:rsidR="00F52BF2">
              <w:rPr>
                <w:b/>
                <w:bCs/>
                <w:color w:val="1A1A1A"/>
                <w:sz w:val="15"/>
                <w:szCs w:val="15"/>
              </w:rPr>
              <w:t>Downtown as a Place to Live and Gather</w:t>
            </w:r>
          </w:p>
        </w:tc>
        <w:tc>
          <w:tcPr>
            <w:tcW w:w="10200" w:type="dxa"/>
            <w:tcBorders>
              <w:top w:val="single" w:sz="4" w:space="0" w:color="C9CFD9"/>
              <w:left w:val="single" w:sz="4" w:space="0" w:color="C9CFD9"/>
              <w:bottom w:val="single" w:sz="4" w:space="0" w:color="C9CFD9"/>
              <w:right w:val="single" w:sz="4" w:space="0" w:color="C9CFD9"/>
            </w:tcBorders>
            <w:tcMar>
              <w:top w:w="70" w:type="dxa"/>
              <w:left w:w="110" w:type="dxa"/>
              <w:bottom w:w="70" w:type="dxa"/>
              <w:right w:w="110" w:type="dxa"/>
            </w:tcMar>
          </w:tcPr>
          <w:p w14:paraId="75C8BE4D" w14:textId="77777777" w:rsidR="008B45CA" w:rsidRDefault="00011A14">
            <w:pPr>
              <w:spacing w:line="215" w:lineRule="auto"/>
            </w:pPr>
            <w:r>
              <w:rPr>
                <w:i/>
                <w:iCs/>
                <w:color w:val="595959"/>
                <w:sz w:val="15"/>
                <w:szCs w:val="15"/>
              </w:rPr>
              <w:t>Summer Concerts · Scare on the Square · Santa on the Square and Tree Lighting</w:t>
            </w:r>
          </w:p>
        </w:tc>
      </w:tr>
      <w:tr w:rsidR="008B45CA" w14:paraId="21D12976" w14:textId="77777777">
        <w:tc>
          <w:tcPr>
            <w:tcW w:w="4200" w:type="dxa"/>
            <w:tcBorders>
              <w:top w:val="single" w:sz="4" w:space="0" w:color="C9CFD9"/>
              <w:left w:val="single" w:sz="4" w:space="0" w:color="C9CFD9"/>
              <w:bottom w:val="single" w:sz="4" w:space="0" w:color="C9CFD9"/>
              <w:right w:val="single" w:sz="4" w:space="0" w:color="C9CFD9"/>
            </w:tcBorders>
            <w:tcMar>
              <w:top w:w="70" w:type="dxa"/>
              <w:left w:w="110" w:type="dxa"/>
              <w:bottom w:w="70" w:type="dxa"/>
              <w:right w:w="110" w:type="dxa"/>
            </w:tcMar>
          </w:tcPr>
          <w:p w14:paraId="078B099D" w14:textId="7B060D10" w:rsidR="008B45CA" w:rsidRDefault="00011A14">
            <w:pPr>
              <w:spacing w:line="215" w:lineRule="auto"/>
            </w:pPr>
            <w:r>
              <w:rPr>
                <w:b/>
                <w:bCs/>
                <w:color w:val="1A1A1A"/>
                <w:sz w:val="15"/>
                <w:szCs w:val="15"/>
              </w:rPr>
              <w:t xml:space="preserve">Goal 3: Strengthen </w:t>
            </w:r>
            <w:r w:rsidR="00F52BF2">
              <w:rPr>
                <w:b/>
                <w:bCs/>
                <w:color w:val="1A1A1A"/>
                <w:sz w:val="15"/>
                <w:szCs w:val="15"/>
              </w:rPr>
              <w:t>Residents’ Connection to Downtown</w:t>
            </w:r>
          </w:p>
        </w:tc>
        <w:tc>
          <w:tcPr>
            <w:tcW w:w="10200" w:type="dxa"/>
            <w:tcBorders>
              <w:top w:val="single" w:sz="4" w:space="0" w:color="C9CFD9"/>
              <w:left w:val="single" w:sz="4" w:space="0" w:color="C9CFD9"/>
              <w:bottom w:val="single" w:sz="4" w:space="0" w:color="C9CFD9"/>
              <w:right w:val="single" w:sz="4" w:space="0" w:color="C9CFD9"/>
            </w:tcBorders>
            <w:tcMar>
              <w:top w:w="70" w:type="dxa"/>
              <w:left w:w="110" w:type="dxa"/>
              <w:bottom w:w="70" w:type="dxa"/>
              <w:right w:w="110" w:type="dxa"/>
            </w:tcMar>
          </w:tcPr>
          <w:p w14:paraId="7BFC86ED" w14:textId="77777777" w:rsidR="008B45CA" w:rsidRDefault="00011A14">
            <w:pPr>
              <w:spacing w:line="215" w:lineRule="auto"/>
            </w:pPr>
            <w:r>
              <w:rPr>
                <w:i/>
                <w:iCs/>
                <w:color w:val="595959"/>
                <w:sz w:val="15"/>
                <w:szCs w:val="15"/>
              </w:rPr>
              <w:t>BOOST small business grants · Merchant meetings (at least six per year) · Monthly newsletter · Social media · Second Saturday (monthly) · Candlelight Shopping</w:t>
            </w:r>
          </w:p>
        </w:tc>
      </w:tr>
    </w:tbl>
    <w:p w14:paraId="703054FA" w14:textId="77777777" w:rsidR="008B45CA" w:rsidRDefault="00011A14">
      <w:r>
        <w:br w:type="page"/>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00"/>
        <w:gridCol w:w="900"/>
        <w:gridCol w:w="850"/>
        <w:gridCol w:w="1750"/>
        <w:gridCol w:w="1400"/>
        <w:gridCol w:w="1550"/>
        <w:gridCol w:w="1650"/>
      </w:tblGrid>
      <w:tr w:rsidR="008B45CA" w14:paraId="691FD111" w14:textId="77777777">
        <w:tc>
          <w:tcPr>
            <w:tcW w:w="14400" w:type="dxa"/>
            <w:gridSpan w:val="7"/>
            <w:tcBorders>
              <w:top w:val="none" w:sz="0" w:space="0" w:color="FFFFFF"/>
              <w:left w:val="none" w:sz="0" w:space="0" w:color="FFFFFF"/>
              <w:bottom w:val="none" w:sz="0" w:space="0" w:color="FFFFFF"/>
              <w:right w:val="none" w:sz="0" w:space="0" w:color="FFFFFF"/>
            </w:tcBorders>
            <w:shd w:val="clear" w:color="auto" w:fill="DCE7EC"/>
            <w:tcMar>
              <w:top w:w="65" w:type="dxa"/>
              <w:left w:w="110" w:type="dxa"/>
              <w:bottom w:w="65" w:type="dxa"/>
              <w:right w:w="110" w:type="dxa"/>
            </w:tcMar>
            <w:vAlign w:val="center"/>
          </w:tcPr>
          <w:p w14:paraId="0938F51B" w14:textId="191A3209" w:rsidR="008B45CA" w:rsidRPr="008D4B6A" w:rsidRDefault="00011A14">
            <w:r w:rsidRPr="008D4B6A">
              <w:rPr>
                <w:b/>
                <w:bCs/>
                <w:color w:val="7A9C3E"/>
                <w:spacing w:val="10"/>
              </w:rPr>
              <w:lastRenderedPageBreak/>
              <w:t xml:space="preserve">TRANSFORMATION STRATEGY: </w:t>
            </w:r>
            <w:r w:rsidRPr="008D4B6A">
              <w:rPr>
                <w:b/>
                <w:bCs/>
                <w:color w:val="004F6E"/>
              </w:rPr>
              <w:t>D</w:t>
            </w:r>
            <w:r w:rsidR="008D4B6A" w:rsidRPr="008D4B6A">
              <w:rPr>
                <w:b/>
                <w:bCs/>
                <w:color w:val="004F6E"/>
              </w:rPr>
              <w:t>OWNTOWN LIVING</w:t>
            </w:r>
            <w:r w:rsidRPr="008D4B6A">
              <w:rPr>
                <w:b/>
                <w:bCs/>
                <w:color w:val="7A9C3E"/>
                <w:spacing w:val="10"/>
              </w:rPr>
              <w:t xml:space="preserve">          GOAL 1:  </w:t>
            </w:r>
            <w:r w:rsidRPr="008D4B6A">
              <w:rPr>
                <w:b/>
                <w:bCs/>
                <w:color w:val="004F6E"/>
              </w:rPr>
              <w:t xml:space="preserve">Activate </w:t>
            </w:r>
            <w:r w:rsidR="008D4B6A" w:rsidRPr="008D4B6A">
              <w:rPr>
                <w:b/>
                <w:bCs/>
                <w:color w:val="004F6E"/>
              </w:rPr>
              <w:t>V</w:t>
            </w:r>
            <w:r w:rsidRPr="008D4B6A">
              <w:rPr>
                <w:b/>
                <w:bCs/>
                <w:color w:val="004F6E"/>
              </w:rPr>
              <w:t xml:space="preserve">acant </w:t>
            </w:r>
            <w:r w:rsidR="008D4B6A" w:rsidRPr="008D4B6A">
              <w:rPr>
                <w:b/>
                <w:bCs/>
                <w:color w:val="004F6E"/>
              </w:rPr>
              <w:t>D</w:t>
            </w:r>
            <w:r w:rsidRPr="008D4B6A">
              <w:rPr>
                <w:b/>
                <w:bCs/>
                <w:color w:val="004F6E"/>
              </w:rPr>
              <w:t xml:space="preserve">owntown </w:t>
            </w:r>
            <w:r w:rsidR="008D4B6A" w:rsidRPr="008D4B6A">
              <w:rPr>
                <w:b/>
                <w:bCs/>
                <w:color w:val="004F6E"/>
              </w:rPr>
              <w:t>P</w:t>
            </w:r>
            <w:r w:rsidRPr="008D4B6A">
              <w:rPr>
                <w:b/>
                <w:bCs/>
                <w:color w:val="004F6E"/>
              </w:rPr>
              <w:t>roperties</w:t>
            </w:r>
          </w:p>
        </w:tc>
      </w:tr>
      <w:tr w:rsidR="008B45CA" w14:paraId="7EA16090" w14:textId="77777777">
        <w:tc>
          <w:tcPr>
            <w:tcW w:w="7200" w:type="dxa"/>
            <w:gridSpan w:val="2"/>
            <w:tcBorders>
              <w:top w:val="single" w:sz="4" w:space="0" w:color="C9CFD9"/>
              <w:left w:val="single" w:sz="4" w:space="0" w:color="C9CFD9"/>
              <w:bottom w:val="single" w:sz="4" w:space="0" w:color="C9CFD9"/>
              <w:right w:val="single" w:sz="4" w:space="0" w:color="C9CFD9"/>
            </w:tcBorders>
            <w:tcMar>
              <w:top w:w="80" w:type="dxa"/>
              <w:left w:w="110" w:type="dxa"/>
              <w:bottom w:w="80" w:type="dxa"/>
              <w:right w:w="110" w:type="dxa"/>
            </w:tcMar>
          </w:tcPr>
          <w:p w14:paraId="7CF63271" w14:textId="77777777" w:rsidR="008B45CA" w:rsidRDefault="00011A14">
            <w:pPr>
              <w:spacing w:after="40"/>
            </w:pPr>
            <w:r>
              <w:rPr>
                <w:b/>
                <w:bCs/>
                <w:color w:val="004F6E"/>
                <w:sz w:val="15"/>
                <w:szCs w:val="15"/>
              </w:rPr>
              <w:t>Repeat Annual Responsibilities</w:t>
            </w:r>
          </w:p>
          <w:p w14:paraId="0BFA1BF4" w14:textId="77777777" w:rsidR="008B45CA" w:rsidRDefault="00011A14">
            <w:pPr>
              <w:spacing w:line="210" w:lineRule="auto"/>
            </w:pPr>
            <w:r>
              <w:rPr>
                <w:i/>
                <w:iCs/>
                <w:color w:val="595959"/>
                <w:sz w:val="14"/>
                <w:szCs w:val="14"/>
              </w:rPr>
              <w:t>Façade grant program (up to three grants per year)</w:t>
            </w:r>
          </w:p>
        </w:tc>
        <w:tc>
          <w:tcPr>
            <w:tcW w:w="7200" w:type="dxa"/>
            <w:gridSpan w:val="5"/>
            <w:tcBorders>
              <w:top w:val="single" w:sz="4" w:space="0" w:color="C9CFD9"/>
              <w:left w:val="single" w:sz="4" w:space="0" w:color="C9CFD9"/>
              <w:bottom w:val="single" w:sz="4" w:space="0" w:color="C9CFD9"/>
              <w:right w:val="single" w:sz="4" w:space="0" w:color="C9CFD9"/>
            </w:tcBorders>
            <w:tcMar>
              <w:top w:w="80" w:type="dxa"/>
              <w:left w:w="110" w:type="dxa"/>
              <w:bottom w:w="80" w:type="dxa"/>
              <w:right w:w="110" w:type="dxa"/>
            </w:tcMar>
          </w:tcPr>
          <w:p w14:paraId="150F1FB5" w14:textId="77777777" w:rsidR="008B45CA" w:rsidRDefault="00011A14">
            <w:pPr>
              <w:spacing w:after="40"/>
            </w:pPr>
            <w:r>
              <w:rPr>
                <w:b/>
                <w:bCs/>
                <w:color w:val="004F6E"/>
                <w:sz w:val="15"/>
                <w:szCs w:val="15"/>
              </w:rPr>
              <w:t>Define Success</w:t>
            </w:r>
          </w:p>
          <w:p w14:paraId="004021D9" w14:textId="77777777" w:rsidR="008B45CA" w:rsidRDefault="00011A14">
            <w:pPr>
              <w:spacing w:after="35" w:line="215" w:lineRule="auto"/>
            </w:pPr>
            <w:r>
              <w:rPr>
                <w:b/>
                <w:bCs/>
                <w:color w:val="E79D6C"/>
                <w:sz w:val="15"/>
                <w:szCs w:val="15"/>
              </w:rPr>
              <w:t xml:space="preserve">▸  </w:t>
            </w:r>
            <w:r>
              <w:rPr>
                <w:color w:val="1A1A1A"/>
                <w:sz w:val="15"/>
                <w:szCs w:val="15"/>
              </w:rPr>
              <w:t>Two reuse options for the South Main building are shared with the owner and the board by December 2027.</w:t>
            </w:r>
          </w:p>
          <w:p w14:paraId="375F3310" w14:textId="77777777" w:rsidR="008B45CA" w:rsidRDefault="00011A14">
            <w:pPr>
              <w:spacing w:after="35" w:line="215" w:lineRule="auto"/>
            </w:pPr>
            <w:r>
              <w:rPr>
                <w:b/>
                <w:bCs/>
                <w:color w:val="E79D6C"/>
                <w:sz w:val="15"/>
                <w:szCs w:val="15"/>
              </w:rPr>
              <w:t xml:space="preserve">▸  </w:t>
            </w:r>
            <w:r>
              <w:rPr>
                <w:color w:val="1A1A1A"/>
                <w:sz w:val="15"/>
                <w:szCs w:val="15"/>
              </w:rPr>
              <w:t>Three empty storefronts have window displays by the end of 2028.</w:t>
            </w:r>
          </w:p>
          <w:p w14:paraId="5A36AD40" w14:textId="77777777" w:rsidR="008B45CA" w:rsidRDefault="00011A14">
            <w:pPr>
              <w:spacing w:after="35" w:line="215" w:lineRule="auto"/>
            </w:pPr>
            <w:r>
              <w:rPr>
                <w:b/>
                <w:bCs/>
                <w:color w:val="E79D6C"/>
                <w:sz w:val="15"/>
                <w:szCs w:val="15"/>
              </w:rPr>
              <w:t xml:space="preserve">▸  </w:t>
            </w:r>
            <w:r>
              <w:rPr>
                <w:color w:val="1A1A1A"/>
                <w:sz w:val="15"/>
                <w:szCs w:val="15"/>
              </w:rPr>
              <w:t>Five upper-floor spaces that could become housing are identified by the end of 2026, and an owner workshop is held by the end of 2027.</w:t>
            </w:r>
          </w:p>
        </w:tc>
      </w:tr>
      <w:tr w:rsidR="008B45CA" w14:paraId="4AD7CB48" w14:textId="77777777">
        <w:tc>
          <w:tcPr>
            <w:tcW w:w="14400" w:type="dxa"/>
            <w:gridSpan w:val="7"/>
            <w:tcBorders>
              <w:top w:val="single" w:sz="4" w:space="0" w:color="C9CFD9"/>
              <w:left w:val="single" w:sz="4" w:space="0" w:color="C9CFD9"/>
              <w:bottom w:val="single" w:sz="4" w:space="0" w:color="C9CFD9"/>
              <w:right w:val="single" w:sz="4" w:space="0" w:color="C9CFD9"/>
            </w:tcBorders>
            <w:tcMar>
              <w:top w:w="65" w:type="dxa"/>
              <w:left w:w="110" w:type="dxa"/>
              <w:bottom w:w="65" w:type="dxa"/>
              <w:right w:w="110" w:type="dxa"/>
            </w:tcMar>
            <w:vAlign w:val="center"/>
          </w:tcPr>
          <w:p w14:paraId="10027F3C" w14:textId="79A16D49" w:rsidR="008B45CA" w:rsidRDefault="00011A14">
            <w:pPr>
              <w:spacing w:line="210" w:lineRule="auto"/>
            </w:pPr>
            <w:r>
              <w:rPr>
                <w:b/>
                <w:bCs/>
                <w:color w:val="004F6E"/>
                <w:sz w:val="14"/>
                <w:szCs w:val="14"/>
              </w:rPr>
              <w:t xml:space="preserve">Partners  </w:t>
            </w:r>
            <w:r>
              <w:rPr>
                <w:color w:val="1A1A1A"/>
                <w:sz w:val="14"/>
                <w:szCs w:val="14"/>
              </w:rPr>
              <w:t xml:space="preserve">Property owners · City of Mainsville · Code </w:t>
            </w:r>
            <w:r w:rsidR="008D4B6A">
              <w:rPr>
                <w:color w:val="1A1A1A"/>
                <w:sz w:val="14"/>
                <w:szCs w:val="14"/>
              </w:rPr>
              <w:t>E</w:t>
            </w:r>
            <w:r>
              <w:rPr>
                <w:color w:val="1A1A1A"/>
                <w:sz w:val="14"/>
                <w:szCs w:val="14"/>
              </w:rPr>
              <w:t xml:space="preserve">nforcement · Building </w:t>
            </w:r>
            <w:r w:rsidR="008D4B6A">
              <w:rPr>
                <w:color w:val="1A1A1A"/>
                <w:sz w:val="14"/>
                <w:szCs w:val="14"/>
              </w:rPr>
              <w:t>I</w:t>
            </w:r>
            <w:r>
              <w:rPr>
                <w:color w:val="1A1A1A"/>
                <w:sz w:val="14"/>
                <w:szCs w:val="14"/>
              </w:rPr>
              <w:t xml:space="preserve">nspector · Public </w:t>
            </w:r>
            <w:r w:rsidR="008D4B6A">
              <w:rPr>
                <w:color w:val="1A1A1A"/>
                <w:sz w:val="14"/>
                <w:szCs w:val="14"/>
              </w:rPr>
              <w:t>W</w:t>
            </w:r>
            <w:r>
              <w:rPr>
                <w:color w:val="1A1A1A"/>
                <w:sz w:val="14"/>
                <w:szCs w:val="14"/>
              </w:rPr>
              <w:t>orks · Downtown businesses · Local developers and lenders</w:t>
            </w:r>
          </w:p>
        </w:tc>
      </w:tr>
      <w:tr w:rsidR="008B45CA" w14:paraId="41CD2260" w14:textId="77777777">
        <w:trPr>
          <w:tblHeader/>
        </w:trPr>
        <w:tc>
          <w:tcPr>
            <w:tcW w:w="6300" w:type="dxa"/>
            <w:tcBorders>
              <w:top w:val="none" w:sz="0" w:space="0" w:color="FFFFFF"/>
              <w:left w:val="none" w:sz="0" w:space="0" w:color="FFFFFF"/>
              <w:bottom w:val="none" w:sz="0" w:space="0" w:color="FFFFFF"/>
              <w:right w:val="none" w:sz="0" w:space="0" w:color="FFFFFF"/>
            </w:tcBorders>
            <w:shd w:val="clear" w:color="auto" w:fill="004F6E"/>
            <w:tcMar>
              <w:top w:w="55" w:type="dxa"/>
              <w:left w:w="110" w:type="dxa"/>
              <w:bottom w:w="55" w:type="dxa"/>
              <w:right w:w="110" w:type="dxa"/>
            </w:tcMar>
            <w:vAlign w:val="center"/>
          </w:tcPr>
          <w:p w14:paraId="539E629F" w14:textId="77777777" w:rsidR="008B45CA" w:rsidRDefault="00011A14">
            <w:r>
              <w:rPr>
                <w:b/>
                <w:bCs/>
                <w:color w:val="FFFFFF"/>
                <w:spacing w:val="10"/>
                <w:sz w:val="12"/>
                <w:szCs w:val="12"/>
              </w:rPr>
              <w:t>TASK &amp; ACTION STEPS  /  FOUR POINT</w:t>
            </w:r>
          </w:p>
        </w:tc>
        <w:tc>
          <w:tcPr>
            <w:tcW w:w="1750" w:type="dxa"/>
            <w:gridSpan w:val="2"/>
            <w:tcBorders>
              <w:top w:val="none" w:sz="0" w:space="0" w:color="FFFFFF"/>
              <w:left w:val="none" w:sz="0" w:space="0" w:color="FFFFFF"/>
              <w:bottom w:val="none" w:sz="0" w:space="0" w:color="FFFFFF"/>
              <w:right w:val="none" w:sz="0" w:space="0" w:color="FFFFFF"/>
            </w:tcBorders>
            <w:shd w:val="clear" w:color="auto" w:fill="004F6E"/>
            <w:tcMar>
              <w:top w:w="55" w:type="dxa"/>
              <w:left w:w="110" w:type="dxa"/>
              <w:bottom w:w="55" w:type="dxa"/>
              <w:right w:w="110" w:type="dxa"/>
            </w:tcMar>
            <w:vAlign w:val="center"/>
          </w:tcPr>
          <w:p w14:paraId="7E3A42F4" w14:textId="77777777" w:rsidR="008B45CA" w:rsidRDefault="00011A14">
            <w:r>
              <w:rPr>
                <w:b/>
                <w:bCs/>
                <w:color w:val="FFFFFF"/>
                <w:spacing w:val="10"/>
                <w:sz w:val="12"/>
                <w:szCs w:val="12"/>
              </w:rPr>
              <w:t>BOARD MEMBER</w:t>
            </w:r>
          </w:p>
        </w:tc>
        <w:tc>
          <w:tcPr>
            <w:tcW w:w="1750" w:type="dxa"/>
            <w:tcBorders>
              <w:top w:val="none" w:sz="0" w:space="0" w:color="FFFFFF"/>
              <w:left w:val="none" w:sz="0" w:space="0" w:color="FFFFFF"/>
              <w:bottom w:val="none" w:sz="0" w:space="0" w:color="FFFFFF"/>
              <w:right w:val="none" w:sz="0" w:space="0" w:color="FFFFFF"/>
            </w:tcBorders>
            <w:shd w:val="clear" w:color="auto" w:fill="004F6E"/>
            <w:tcMar>
              <w:top w:w="55" w:type="dxa"/>
              <w:left w:w="110" w:type="dxa"/>
              <w:bottom w:w="55" w:type="dxa"/>
              <w:right w:w="110" w:type="dxa"/>
            </w:tcMar>
            <w:vAlign w:val="center"/>
          </w:tcPr>
          <w:p w14:paraId="1C2778A3" w14:textId="77777777" w:rsidR="008B45CA" w:rsidRDefault="00011A14">
            <w:r>
              <w:rPr>
                <w:b/>
                <w:bCs/>
                <w:color w:val="FFFFFF"/>
                <w:spacing w:val="10"/>
                <w:sz w:val="12"/>
                <w:szCs w:val="12"/>
              </w:rPr>
              <w:t>STAFF</w:t>
            </w:r>
          </w:p>
        </w:tc>
        <w:tc>
          <w:tcPr>
            <w:tcW w:w="1400" w:type="dxa"/>
            <w:tcBorders>
              <w:top w:val="none" w:sz="0" w:space="0" w:color="FFFFFF"/>
              <w:left w:val="none" w:sz="0" w:space="0" w:color="FFFFFF"/>
              <w:bottom w:val="none" w:sz="0" w:space="0" w:color="FFFFFF"/>
              <w:right w:val="none" w:sz="0" w:space="0" w:color="FFFFFF"/>
            </w:tcBorders>
            <w:shd w:val="clear" w:color="auto" w:fill="004F6E"/>
            <w:tcMar>
              <w:top w:w="55" w:type="dxa"/>
              <w:left w:w="110" w:type="dxa"/>
              <w:bottom w:w="55" w:type="dxa"/>
              <w:right w:w="110" w:type="dxa"/>
            </w:tcMar>
            <w:vAlign w:val="center"/>
          </w:tcPr>
          <w:p w14:paraId="314BD191" w14:textId="77777777" w:rsidR="008B45CA" w:rsidRDefault="00011A14">
            <w:r>
              <w:rPr>
                <w:b/>
                <w:bCs/>
                <w:color w:val="FFFFFF"/>
                <w:spacing w:val="10"/>
                <w:sz w:val="12"/>
                <w:szCs w:val="12"/>
              </w:rPr>
              <w:t>DUE DATE</w:t>
            </w:r>
          </w:p>
        </w:tc>
        <w:tc>
          <w:tcPr>
            <w:tcW w:w="1550" w:type="dxa"/>
            <w:tcBorders>
              <w:top w:val="none" w:sz="0" w:space="0" w:color="FFFFFF"/>
              <w:left w:val="none" w:sz="0" w:space="0" w:color="FFFFFF"/>
              <w:bottom w:val="none" w:sz="0" w:space="0" w:color="FFFFFF"/>
              <w:right w:val="none" w:sz="0" w:space="0" w:color="FFFFFF"/>
            </w:tcBorders>
            <w:shd w:val="clear" w:color="auto" w:fill="004F6E"/>
            <w:tcMar>
              <w:top w:w="55" w:type="dxa"/>
              <w:left w:w="110" w:type="dxa"/>
              <w:bottom w:w="55" w:type="dxa"/>
              <w:right w:w="110" w:type="dxa"/>
            </w:tcMar>
            <w:vAlign w:val="center"/>
          </w:tcPr>
          <w:p w14:paraId="44B38509" w14:textId="77777777" w:rsidR="008B45CA" w:rsidRDefault="00011A14">
            <w:r>
              <w:rPr>
                <w:b/>
                <w:bCs/>
                <w:color w:val="FFFFFF"/>
                <w:spacing w:val="10"/>
                <w:sz w:val="12"/>
                <w:szCs w:val="12"/>
              </w:rPr>
              <w:t>PROGRESS</w:t>
            </w:r>
          </w:p>
        </w:tc>
        <w:tc>
          <w:tcPr>
            <w:tcW w:w="1650" w:type="dxa"/>
            <w:tcBorders>
              <w:top w:val="none" w:sz="0" w:space="0" w:color="FFFFFF"/>
              <w:left w:val="none" w:sz="0" w:space="0" w:color="FFFFFF"/>
              <w:bottom w:val="none" w:sz="0" w:space="0" w:color="FFFFFF"/>
              <w:right w:val="none" w:sz="0" w:space="0" w:color="FFFFFF"/>
            </w:tcBorders>
            <w:shd w:val="clear" w:color="auto" w:fill="004F6E"/>
            <w:tcMar>
              <w:top w:w="55" w:type="dxa"/>
              <w:left w:w="110" w:type="dxa"/>
              <w:bottom w:w="55" w:type="dxa"/>
              <w:right w:w="110" w:type="dxa"/>
            </w:tcMar>
            <w:vAlign w:val="center"/>
          </w:tcPr>
          <w:p w14:paraId="3603908C" w14:textId="77777777" w:rsidR="008B45CA" w:rsidRDefault="00011A14">
            <w:r>
              <w:rPr>
                <w:b/>
                <w:bCs/>
                <w:color w:val="FFFFFF"/>
                <w:spacing w:val="10"/>
                <w:sz w:val="12"/>
                <w:szCs w:val="12"/>
              </w:rPr>
              <w:t>BUDGET</w:t>
            </w:r>
          </w:p>
        </w:tc>
      </w:tr>
      <w:tr w:rsidR="008B45CA" w14:paraId="586D55BA" w14:textId="77777777">
        <w:trPr>
          <w:cantSplit/>
        </w:trPr>
        <w:tc>
          <w:tcPr>
            <w:tcW w:w="6300" w:type="dxa"/>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75AC9CB5" w14:textId="77777777" w:rsidR="008B45CA" w:rsidRDefault="00011A14">
            <w:pPr>
              <w:spacing w:after="15" w:line="210" w:lineRule="auto"/>
            </w:pPr>
            <w:r>
              <w:rPr>
                <w:b/>
                <w:bCs/>
                <w:color w:val="1A1A1A"/>
                <w:sz w:val="15"/>
                <w:szCs w:val="15"/>
              </w:rPr>
              <w:t>Task 1:  Explore new uses for the empty South Main building to bring it back to life</w:t>
            </w:r>
          </w:p>
          <w:p w14:paraId="7A04B1CE" w14:textId="77777777" w:rsidR="008B45CA" w:rsidRDefault="00011A14">
            <w:pPr>
              <w:spacing w:after="55"/>
            </w:pPr>
            <w:r>
              <w:rPr>
                <w:b/>
                <w:bCs/>
                <w:color w:val="7A9C3E"/>
                <w:spacing w:val="15"/>
                <w:sz w:val="12"/>
                <w:szCs w:val="12"/>
              </w:rPr>
              <w:t>FOUR POINT: ECONOMIC VITALITY</w:t>
            </w:r>
          </w:p>
          <w:p w14:paraId="212614F6" w14:textId="77777777" w:rsidR="008B45CA" w:rsidRDefault="00011A14">
            <w:pPr>
              <w:spacing w:after="35" w:line="200" w:lineRule="auto"/>
            </w:pPr>
            <w:r>
              <w:rPr>
                <w:color w:val="998D83"/>
                <w:sz w:val="14"/>
                <w:szCs w:val="14"/>
              </w:rPr>
              <w:t xml:space="preserve">☐  </w:t>
            </w:r>
            <w:r>
              <w:rPr>
                <w:b/>
                <w:bCs/>
                <w:color w:val="004F6E"/>
                <w:sz w:val="13"/>
                <w:szCs w:val="13"/>
              </w:rPr>
              <w:t xml:space="preserve">Action Step 1.1  </w:t>
            </w:r>
            <w:r>
              <w:rPr>
                <w:color w:val="1A1A1A"/>
                <w:sz w:val="13"/>
                <w:szCs w:val="13"/>
              </w:rPr>
              <w:t>Meet with the owner to learn their plans for the building.</w:t>
            </w:r>
            <w:r>
              <w:rPr>
                <w:i/>
                <w:iCs/>
                <w:color w:val="595959"/>
                <w:sz w:val="12"/>
                <w:szCs w:val="12"/>
              </w:rPr>
              <w:t xml:space="preserve">   Jane Sweet · 2026 · In Progress</w:t>
            </w:r>
          </w:p>
          <w:p w14:paraId="4CFEF536" w14:textId="77777777" w:rsidR="008B45CA" w:rsidRDefault="00011A14">
            <w:pPr>
              <w:spacing w:after="35" w:line="200" w:lineRule="auto"/>
            </w:pPr>
            <w:r>
              <w:rPr>
                <w:color w:val="998D83"/>
                <w:sz w:val="14"/>
                <w:szCs w:val="14"/>
              </w:rPr>
              <w:t xml:space="preserve">☐  </w:t>
            </w:r>
            <w:r>
              <w:rPr>
                <w:b/>
                <w:bCs/>
                <w:color w:val="004F6E"/>
                <w:sz w:val="13"/>
                <w:szCs w:val="13"/>
              </w:rPr>
              <w:t xml:space="preserve">Action Step 1.2  </w:t>
            </w:r>
            <w:r>
              <w:rPr>
                <w:color w:val="1A1A1A"/>
                <w:sz w:val="13"/>
                <w:szCs w:val="13"/>
              </w:rPr>
              <w:t>Review the building’s condition and code needs with city staff and the building inspector.</w:t>
            </w:r>
            <w:r>
              <w:rPr>
                <w:i/>
                <w:iCs/>
                <w:color w:val="595959"/>
                <w:sz w:val="12"/>
                <w:szCs w:val="12"/>
              </w:rPr>
              <w:t xml:space="preserve">   Mary Merch · 2026 · In Progress</w:t>
            </w:r>
          </w:p>
          <w:p w14:paraId="6C11FC45" w14:textId="77777777" w:rsidR="008B45CA" w:rsidRDefault="00011A14">
            <w:pPr>
              <w:spacing w:after="35" w:line="200" w:lineRule="auto"/>
            </w:pPr>
            <w:r>
              <w:rPr>
                <w:color w:val="998D83"/>
                <w:sz w:val="14"/>
                <w:szCs w:val="14"/>
              </w:rPr>
              <w:t xml:space="preserve">☐  </w:t>
            </w:r>
            <w:r>
              <w:rPr>
                <w:b/>
                <w:bCs/>
                <w:color w:val="004F6E"/>
                <w:sz w:val="13"/>
                <w:szCs w:val="13"/>
              </w:rPr>
              <w:t xml:space="preserve">Action Step 1.3  </w:t>
            </w:r>
            <w:r>
              <w:rPr>
                <w:color w:val="1A1A1A"/>
                <w:sz w:val="13"/>
                <w:szCs w:val="13"/>
              </w:rPr>
              <w:t>Develop two reuse options and share them with the owner and the board.</w:t>
            </w:r>
            <w:r>
              <w:rPr>
                <w:i/>
                <w:iCs/>
                <w:color w:val="595959"/>
                <w:sz w:val="12"/>
                <w:szCs w:val="12"/>
              </w:rPr>
              <w:t xml:space="preserve">   John Strong · 2027 · Planned</w:t>
            </w:r>
          </w:p>
          <w:p w14:paraId="0907D33D" w14:textId="77777777" w:rsidR="008B45CA" w:rsidRDefault="00011A14">
            <w:pPr>
              <w:spacing w:after="35" w:line="200" w:lineRule="auto"/>
            </w:pPr>
            <w:r>
              <w:rPr>
                <w:color w:val="998D83"/>
                <w:sz w:val="14"/>
                <w:szCs w:val="14"/>
              </w:rPr>
              <w:t xml:space="preserve">☐  </w:t>
            </w:r>
            <w:r>
              <w:rPr>
                <w:b/>
                <w:bCs/>
                <w:color w:val="004F6E"/>
                <w:sz w:val="13"/>
                <w:szCs w:val="13"/>
              </w:rPr>
              <w:t xml:space="preserve">Action Step 1.4  </w:t>
            </w:r>
            <w:r>
              <w:rPr>
                <w:color w:val="1A1A1A"/>
                <w:sz w:val="13"/>
                <w:szCs w:val="13"/>
              </w:rPr>
              <w:t>Share incentives and resources with the owner, and update the board.</w:t>
            </w:r>
            <w:r>
              <w:rPr>
                <w:i/>
                <w:iCs/>
                <w:color w:val="595959"/>
                <w:sz w:val="12"/>
                <w:szCs w:val="12"/>
              </w:rPr>
              <w:t xml:space="preserve">   John Strong · 2027–2028 · Planned</w:t>
            </w:r>
          </w:p>
        </w:tc>
        <w:tc>
          <w:tcPr>
            <w:tcW w:w="1750" w:type="dxa"/>
            <w:gridSpan w:val="2"/>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0C3F7B7E" w14:textId="77777777" w:rsidR="008B45CA" w:rsidRDefault="00011A14">
            <w:pPr>
              <w:spacing w:line="190" w:lineRule="auto"/>
            </w:pPr>
            <w:r>
              <w:rPr>
                <w:color w:val="1A1A1A"/>
                <w:sz w:val="13"/>
                <w:szCs w:val="13"/>
              </w:rPr>
              <w:t>John Strong</w:t>
            </w:r>
          </w:p>
        </w:tc>
        <w:tc>
          <w:tcPr>
            <w:tcW w:w="1750" w:type="dxa"/>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7A714A51" w14:textId="77777777" w:rsidR="008B45CA" w:rsidRDefault="00011A14">
            <w:pPr>
              <w:spacing w:line="190" w:lineRule="auto"/>
            </w:pPr>
            <w:r>
              <w:rPr>
                <w:color w:val="1A1A1A"/>
                <w:sz w:val="13"/>
                <w:szCs w:val="13"/>
              </w:rPr>
              <w:t>Mary Merch</w:t>
            </w:r>
          </w:p>
        </w:tc>
        <w:tc>
          <w:tcPr>
            <w:tcW w:w="1400" w:type="dxa"/>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673CF272" w14:textId="77777777" w:rsidR="008B45CA" w:rsidRDefault="00011A14">
            <w:pPr>
              <w:spacing w:line="190" w:lineRule="auto"/>
            </w:pPr>
            <w:r>
              <w:rPr>
                <w:color w:val="1A1A1A"/>
                <w:sz w:val="13"/>
                <w:szCs w:val="13"/>
              </w:rPr>
              <w:t>2026–2028</w:t>
            </w:r>
          </w:p>
        </w:tc>
        <w:tc>
          <w:tcPr>
            <w:tcW w:w="1550" w:type="dxa"/>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282DE458" w14:textId="77777777" w:rsidR="008B45CA" w:rsidRDefault="00011A14">
            <w:pPr>
              <w:spacing w:line="190" w:lineRule="auto"/>
            </w:pPr>
            <w:r>
              <w:rPr>
                <w:b/>
                <w:bCs/>
                <w:color w:val="004F6E"/>
                <w:sz w:val="13"/>
                <w:szCs w:val="13"/>
              </w:rPr>
              <w:t>In Progress</w:t>
            </w:r>
          </w:p>
        </w:tc>
        <w:tc>
          <w:tcPr>
            <w:tcW w:w="1650" w:type="dxa"/>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039DD126" w14:textId="77777777" w:rsidR="008B45CA" w:rsidRDefault="00011A14">
            <w:pPr>
              <w:spacing w:line="190" w:lineRule="auto"/>
            </w:pPr>
            <w:r>
              <w:rPr>
                <w:b/>
                <w:bCs/>
                <w:color w:val="1A1A1A"/>
                <w:sz w:val="13"/>
                <w:szCs w:val="13"/>
              </w:rPr>
              <w:t>$0 (staff and volunteer time)</w:t>
            </w:r>
          </w:p>
        </w:tc>
      </w:tr>
      <w:tr w:rsidR="008B45CA" w14:paraId="3D7B9226" w14:textId="77777777">
        <w:trPr>
          <w:cantSplit/>
        </w:trPr>
        <w:tc>
          <w:tcPr>
            <w:tcW w:w="6300" w:type="dxa"/>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757E9FE0" w14:textId="77777777" w:rsidR="008B45CA" w:rsidRDefault="00011A14">
            <w:pPr>
              <w:spacing w:after="15" w:line="210" w:lineRule="auto"/>
            </w:pPr>
            <w:r>
              <w:rPr>
                <w:b/>
                <w:bCs/>
                <w:color w:val="1A1A1A"/>
                <w:sz w:val="15"/>
                <w:szCs w:val="15"/>
              </w:rPr>
              <w:t>Task 2:  Improve vacant storefront windows to show downtown is cared for</w:t>
            </w:r>
          </w:p>
          <w:p w14:paraId="15C85661" w14:textId="77777777" w:rsidR="008B45CA" w:rsidRDefault="00011A14">
            <w:pPr>
              <w:spacing w:after="55"/>
            </w:pPr>
            <w:r>
              <w:rPr>
                <w:b/>
                <w:bCs/>
                <w:color w:val="7A9C3E"/>
                <w:spacing w:val="15"/>
                <w:sz w:val="12"/>
                <w:szCs w:val="12"/>
              </w:rPr>
              <w:t>FOUR POINT: DESIGN</w:t>
            </w:r>
          </w:p>
          <w:p w14:paraId="41A68069" w14:textId="77777777" w:rsidR="008B45CA" w:rsidRDefault="00011A14">
            <w:pPr>
              <w:spacing w:after="35" w:line="200" w:lineRule="auto"/>
            </w:pPr>
            <w:r>
              <w:rPr>
                <w:color w:val="998D83"/>
                <w:sz w:val="14"/>
                <w:szCs w:val="14"/>
              </w:rPr>
              <w:t xml:space="preserve">☐  </w:t>
            </w:r>
            <w:r>
              <w:rPr>
                <w:b/>
                <w:bCs/>
                <w:color w:val="004F6E"/>
                <w:sz w:val="13"/>
                <w:szCs w:val="13"/>
              </w:rPr>
              <w:t xml:space="preserve">Action Step 2.1  </w:t>
            </w:r>
            <w:r>
              <w:rPr>
                <w:color w:val="1A1A1A"/>
                <w:sz w:val="13"/>
                <w:szCs w:val="13"/>
              </w:rPr>
              <w:t>Get the owner’s permission and install a window display at the first storefront.</w:t>
            </w:r>
            <w:r>
              <w:rPr>
                <w:i/>
                <w:iCs/>
                <w:color w:val="595959"/>
                <w:sz w:val="12"/>
                <w:szCs w:val="12"/>
              </w:rPr>
              <w:t xml:space="preserve">   Mary Merch · 2026 · In Progress</w:t>
            </w:r>
          </w:p>
          <w:p w14:paraId="2B990653" w14:textId="77777777" w:rsidR="008B45CA" w:rsidRDefault="00011A14">
            <w:pPr>
              <w:spacing w:after="35" w:line="200" w:lineRule="auto"/>
            </w:pPr>
            <w:r>
              <w:rPr>
                <w:color w:val="998D83"/>
                <w:sz w:val="14"/>
                <w:szCs w:val="14"/>
              </w:rPr>
              <w:t xml:space="preserve">☐  </w:t>
            </w:r>
            <w:r>
              <w:rPr>
                <w:b/>
                <w:bCs/>
                <w:color w:val="004F6E"/>
                <w:sz w:val="13"/>
                <w:szCs w:val="13"/>
              </w:rPr>
              <w:t xml:space="preserve">Action Step 2.2  </w:t>
            </w:r>
            <w:r>
              <w:rPr>
                <w:color w:val="1A1A1A"/>
                <w:sz w:val="13"/>
                <w:szCs w:val="13"/>
              </w:rPr>
              <w:t>Recruit two more owners and install displays with help from public works.</w:t>
            </w:r>
            <w:r>
              <w:rPr>
                <w:i/>
                <w:iCs/>
                <w:color w:val="595959"/>
                <w:sz w:val="12"/>
                <w:szCs w:val="12"/>
              </w:rPr>
              <w:t xml:space="preserve">   Jane Sweet · 2027–2028 · Planned</w:t>
            </w:r>
          </w:p>
          <w:p w14:paraId="28947140" w14:textId="77777777" w:rsidR="008B45CA" w:rsidRDefault="00011A14">
            <w:pPr>
              <w:spacing w:after="35" w:line="200" w:lineRule="auto"/>
            </w:pPr>
            <w:r>
              <w:rPr>
                <w:color w:val="998D83"/>
                <w:sz w:val="14"/>
                <w:szCs w:val="14"/>
              </w:rPr>
              <w:t xml:space="preserve">☐  </w:t>
            </w:r>
            <w:r>
              <w:rPr>
                <w:b/>
                <w:bCs/>
                <w:color w:val="004F6E"/>
                <w:sz w:val="13"/>
                <w:szCs w:val="13"/>
              </w:rPr>
              <w:t xml:space="preserve">Action Step 2.3  </w:t>
            </w:r>
            <w:r>
              <w:rPr>
                <w:color w:val="1A1A1A"/>
                <w:sz w:val="13"/>
                <w:szCs w:val="13"/>
              </w:rPr>
              <w:t>Review results with the owners and decide next steps.</w:t>
            </w:r>
            <w:r>
              <w:rPr>
                <w:i/>
                <w:iCs/>
                <w:color w:val="595959"/>
                <w:sz w:val="12"/>
                <w:szCs w:val="12"/>
              </w:rPr>
              <w:t xml:space="preserve">   Jane Sweet · 2028 · Planned</w:t>
            </w:r>
          </w:p>
        </w:tc>
        <w:tc>
          <w:tcPr>
            <w:tcW w:w="1750" w:type="dxa"/>
            <w:gridSpan w:val="2"/>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61C96895" w14:textId="77777777" w:rsidR="008B45CA" w:rsidRDefault="00011A14">
            <w:pPr>
              <w:spacing w:line="190" w:lineRule="auto"/>
            </w:pPr>
            <w:r>
              <w:rPr>
                <w:color w:val="1A1A1A"/>
                <w:sz w:val="13"/>
                <w:szCs w:val="13"/>
              </w:rPr>
              <w:t>Jane Sweet</w:t>
            </w:r>
          </w:p>
        </w:tc>
        <w:tc>
          <w:tcPr>
            <w:tcW w:w="1750" w:type="dxa"/>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06BE0F26" w14:textId="77777777" w:rsidR="008B45CA" w:rsidRDefault="00011A14">
            <w:pPr>
              <w:spacing w:line="190" w:lineRule="auto"/>
            </w:pPr>
            <w:r>
              <w:rPr>
                <w:color w:val="1A1A1A"/>
                <w:sz w:val="13"/>
                <w:szCs w:val="13"/>
              </w:rPr>
              <w:t>Mary Merch</w:t>
            </w:r>
          </w:p>
        </w:tc>
        <w:tc>
          <w:tcPr>
            <w:tcW w:w="1400" w:type="dxa"/>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4457D150" w14:textId="77777777" w:rsidR="008B45CA" w:rsidRDefault="00011A14">
            <w:pPr>
              <w:spacing w:line="190" w:lineRule="auto"/>
            </w:pPr>
            <w:r>
              <w:rPr>
                <w:color w:val="1A1A1A"/>
                <w:sz w:val="13"/>
                <w:szCs w:val="13"/>
              </w:rPr>
              <w:t>2026–2028</w:t>
            </w:r>
          </w:p>
        </w:tc>
        <w:tc>
          <w:tcPr>
            <w:tcW w:w="1550" w:type="dxa"/>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7805BFDA" w14:textId="77777777" w:rsidR="008B45CA" w:rsidRDefault="00011A14">
            <w:pPr>
              <w:spacing w:line="190" w:lineRule="auto"/>
            </w:pPr>
            <w:r>
              <w:rPr>
                <w:b/>
                <w:bCs/>
                <w:color w:val="004F6E"/>
                <w:sz w:val="13"/>
                <w:szCs w:val="13"/>
              </w:rPr>
              <w:t>In Progress</w:t>
            </w:r>
          </w:p>
        </w:tc>
        <w:tc>
          <w:tcPr>
            <w:tcW w:w="1650" w:type="dxa"/>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0F9E0D94" w14:textId="77777777" w:rsidR="008B45CA" w:rsidRDefault="00011A14">
            <w:pPr>
              <w:spacing w:line="190" w:lineRule="auto"/>
            </w:pPr>
            <w:r>
              <w:rPr>
                <w:b/>
                <w:bCs/>
                <w:color w:val="1A1A1A"/>
                <w:sz w:val="13"/>
                <w:szCs w:val="13"/>
              </w:rPr>
              <w:t>$2,000 (window displays for three storefronts)</w:t>
            </w:r>
          </w:p>
        </w:tc>
      </w:tr>
      <w:tr w:rsidR="008B45CA" w14:paraId="19DC79C1" w14:textId="77777777">
        <w:trPr>
          <w:cantSplit/>
        </w:trPr>
        <w:tc>
          <w:tcPr>
            <w:tcW w:w="6300" w:type="dxa"/>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48A29C2A" w14:textId="77777777" w:rsidR="008B45CA" w:rsidRDefault="00011A14">
            <w:pPr>
              <w:spacing w:after="15" w:line="210" w:lineRule="auto"/>
            </w:pPr>
            <w:r>
              <w:rPr>
                <w:b/>
                <w:bCs/>
                <w:color w:val="1A1A1A"/>
                <w:sz w:val="15"/>
                <w:szCs w:val="15"/>
              </w:rPr>
              <w:t>Task 3:  Find upper-floor spaces that could become housing to bring more residents downtown</w:t>
            </w:r>
          </w:p>
          <w:p w14:paraId="214DC15D" w14:textId="77777777" w:rsidR="008B45CA" w:rsidRDefault="00011A14">
            <w:pPr>
              <w:spacing w:after="55"/>
            </w:pPr>
            <w:r>
              <w:rPr>
                <w:b/>
                <w:bCs/>
                <w:color w:val="7A9C3E"/>
                <w:spacing w:val="15"/>
                <w:sz w:val="12"/>
                <w:szCs w:val="12"/>
              </w:rPr>
              <w:t>FOUR POINT: ECONOMIC VITALITY</w:t>
            </w:r>
          </w:p>
          <w:p w14:paraId="3EFFD8EA" w14:textId="77777777" w:rsidR="008B45CA" w:rsidRDefault="00011A14">
            <w:pPr>
              <w:spacing w:after="35" w:line="200" w:lineRule="auto"/>
            </w:pPr>
            <w:r>
              <w:rPr>
                <w:color w:val="998D83"/>
                <w:sz w:val="14"/>
                <w:szCs w:val="14"/>
              </w:rPr>
              <w:t xml:space="preserve">☐  </w:t>
            </w:r>
            <w:r>
              <w:rPr>
                <w:b/>
                <w:bCs/>
                <w:color w:val="004F6E"/>
                <w:sz w:val="13"/>
                <w:szCs w:val="13"/>
              </w:rPr>
              <w:t xml:space="preserve">Action Step 3.1  </w:t>
            </w:r>
            <w:r>
              <w:rPr>
                <w:color w:val="1A1A1A"/>
                <w:sz w:val="13"/>
                <w:szCs w:val="13"/>
              </w:rPr>
              <w:t>List empty and underused upper floors and note their condition.</w:t>
            </w:r>
            <w:r>
              <w:rPr>
                <w:i/>
                <w:iCs/>
                <w:color w:val="595959"/>
                <w:sz w:val="12"/>
                <w:szCs w:val="12"/>
              </w:rPr>
              <w:t xml:space="preserve">   Joe Real · 2026 · Planned</w:t>
            </w:r>
          </w:p>
          <w:p w14:paraId="78315176" w14:textId="77777777" w:rsidR="008B45CA" w:rsidRDefault="00011A14">
            <w:pPr>
              <w:spacing w:after="35" w:line="200" w:lineRule="auto"/>
            </w:pPr>
            <w:r>
              <w:rPr>
                <w:color w:val="998D83"/>
                <w:sz w:val="14"/>
                <w:szCs w:val="14"/>
              </w:rPr>
              <w:t xml:space="preserve">☐  </w:t>
            </w:r>
            <w:r>
              <w:rPr>
                <w:b/>
                <w:bCs/>
                <w:color w:val="004F6E"/>
                <w:sz w:val="13"/>
                <w:szCs w:val="13"/>
              </w:rPr>
              <w:t xml:space="preserve">Action Step 3.2  </w:t>
            </w:r>
            <w:r>
              <w:rPr>
                <w:color w:val="1A1A1A"/>
                <w:sz w:val="13"/>
                <w:szCs w:val="13"/>
              </w:rPr>
              <w:t>Host a workshop for owners with the building inspector and local lenders on adding upstairs apartments.</w:t>
            </w:r>
            <w:r>
              <w:rPr>
                <w:i/>
                <w:iCs/>
                <w:color w:val="595959"/>
                <w:sz w:val="12"/>
                <w:szCs w:val="12"/>
              </w:rPr>
              <w:t xml:space="preserve">   Joe Real · 2027 · Planned</w:t>
            </w:r>
          </w:p>
          <w:p w14:paraId="170F0E83" w14:textId="77777777" w:rsidR="008B45CA" w:rsidRDefault="00011A14">
            <w:pPr>
              <w:spacing w:after="35" w:line="200" w:lineRule="auto"/>
            </w:pPr>
            <w:r>
              <w:rPr>
                <w:color w:val="998D83"/>
                <w:sz w:val="14"/>
                <w:szCs w:val="14"/>
              </w:rPr>
              <w:t xml:space="preserve">☐  </w:t>
            </w:r>
            <w:r>
              <w:rPr>
                <w:b/>
                <w:bCs/>
                <w:color w:val="004F6E"/>
                <w:sz w:val="13"/>
                <w:szCs w:val="13"/>
              </w:rPr>
              <w:t xml:space="preserve">Action Step 3.3  </w:t>
            </w:r>
            <w:r>
              <w:rPr>
                <w:color w:val="1A1A1A"/>
                <w:sz w:val="13"/>
                <w:szCs w:val="13"/>
              </w:rPr>
              <w:t>Share a list of available spaces and incentives with owners and developers.</w:t>
            </w:r>
            <w:r>
              <w:rPr>
                <w:i/>
                <w:iCs/>
                <w:color w:val="595959"/>
                <w:sz w:val="12"/>
                <w:szCs w:val="12"/>
              </w:rPr>
              <w:t xml:space="preserve">   Mary Merch · 2027–2028 · Planned</w:t>
            </w:r>
          </w:p>
        </w:tc>
        <w:tc>
          <w:tcPr>
            <w:tcW w:w="1750" w:type="dxa"/>
            <w:gridSpan w:val="2"/>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37AC67C5" w14:textId="77777777" w:rsidR="008B45CA" w:rsidRDefault="00011A14">
            <w:pPr>
              <w:spacing w:line="190" w:lineRule="auto"/>
            </w:pPr>
            <w:r>
              <w:rPr>
                <w:color w:val="1A1A1A"/>
                <w:sz w:val="13"/>
                <w:szCs w:val="13"/>
              </w:rPr>
              <w:t>Joe Real</w:t>
            </w:r>
          </w:p>
        </w:tc>
        <w:tc>
          <w:tcPr>
            <w:tcW w:w="1750" w:type="dxa"/>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6C15C289" w14:textId="77777777" w:rsidR="008B45CA" w:rsidRDefault="00011A14">
            <w:pPr>
              <w:spacing w:line="190" w:lineRule="auto"/>
            </w:pPr>
            <w:r>
              <w:rPr>
                <w:color w:val="1A1A1A"/>
                <w:sz w:val="13"/>
                <w:szCs w:val="13"/>
              </w:rPr>
              <w:t>Mary Merch</w:t>
            </w:r>
          </w:p>
        </w:tc>
        <w:tc>
          <w:tcPr>
            <w:tcW w:w="1400" w:type="dxa"/>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19D4F709" w14:textId="77777777" w:rsidR="008B45CA" w:rsidRDefault="00011A14">
            <w:pPr>
              <w:spacing w:line="190" w:lineRule="auto"/>
            </w:pPr>
            <w:r>
              <w:rPr>
                <w:color w:val="1A1A1A"/>
                <w:sz w:val="13"/>
                <w:szCs w:val="13"/>
              </w:rPr>
              <w:t>2026–2028</w:t>
            </w:r>
          </w:p>
        </w:tc>
        <w:tc>
          <w:tcPr>
            <w:tcW w:w="1550" w:type="dxa"/>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1A15D217" w14:textId="77777777" w:rsidR="008B45CA" w:rsidRDefault="00011A14">
            <w:pPr>
              <w:spacing w:line="190" w:lineRule="auto"/>
            </w:pPr>
            <w:r>
              <w:rPr>
                <w:b/>
                <w:bCs/>
                <w:color w:val="004F6E"/>
                <w:sz w:val="13"/>
                <w:szCs w:val="13"/>
              </w:rPr>
              <w:t>Not Started</w:t>
            </w:r>
          </w:p>
        </w:tc>
        <w:tc>
          <w:tcPr>
            <w:tcW w:w="1650" w:type="dxa"/>
            <w:tcBorders>
              <w:top w:val="single" w:sz="4" w:space="0" w:color="C9CFD9"/>
              <w:left w:val="single" w:sz="4" w:space="0" w:color="C9CFD9"/>
              <w:bottom w:val="single" w:sz="4" w:space="0" w:color="C9CFD9"/>
              <w:right w:val="single" w:sz="4" w:space="0" w:color="C9CFD9"/>
            </w:tcBorders>
            <w:tcMar>
              <w:top w:w="75" w:type="dxa"/>
              <w:left w:w="110" w:type="dxa"/>
              <w:bottom w:w="75" w:type="dxa"/>
              <w:right w:w="110" w:type="dxa"/>
            </w:tcMar>
          </w:tcPr>
          <w:p w14:paraId="52296A36" w14:textId="77777777" w:rsidR="008B45CA" w:rsidRDefault="00011A14">
            <w:pPr>
              <w:spacing w:line="190" w:lineRule="auto"/>
            </w:pPr>
            <w:r>
              <w:rPr>
                <w:b/>
                <w:bCs/>
                <w:color w:val="1A1A1A"/>
                <w:sz w:val="13"/>
                <w:szCs w:val="13"/>
              </w:rPr>
              <w:t>$500 (owner workshop)</w:t>
            </w:r>
          </w:p>
        </w:tc>
      </w:tr>
      <w:tr w:rsidR="008B45CA" w14:paraId="4C2835EB" w14:textId="77777777">
        <w:tc>
          <w:tcPr>
            <w:tcW w:w="12750" w:type="dxa"/>
            <w:gridSpan w:val="6"/>
            <w:tcBorders>
              <w:top w:val="single" w:sz="4" w:space="0" w:color="C9CFD9"/>
              <w:left w:val="single" w:sz="4" w:space="0" w:color="C9CFD9"/>
              <w:bottom w:val="single" w:sz="4" w:space="0" w:color="C9CFD9"/>
              <w:right w:val="single" w:sz="4" w:space="0" w:color="C9CFD9"/>
            </w:tcBorders>
            <w:shd w:val="clear" w:color="auto" w:fill="EAF1DF"/>
            <w:tcMar>
              <w:top w:w="60" w:type="dxa"/>
              <w:left w:w="110" w:type="dxa"/>
              <w:bottom w:w="60" w:type="dxa"/>
              <w:right w:w="110" w:type="dxa"/>
            </w:tcMar>
            <w:vAlign w:val="center"/>
          </w:tcPr>
          <w:p w14:paraId="3A379650" w14:textId="77777777" w:rsidR="008B45CA" w:rsidRDefault="00011A14">
            <w:pPr>
              <w:jc w:val="right"/>
            </w:pPr>
            <w:r>
              <w:rPr>
                <w:b/>
                <w:bCs/>
                <w:color w:val="004F6E"/>
                <w:spacing w:val="15"/>
                <w:sz w:val="13"/>
                <w:szCs w:val="13"/>
              </w:rPr>
              <w:t>GOAL 1 TOTAL</w:t>
            </w:r>
          </w:p>
        </w:tc>
        <w:tc>
          <w:tcPr>
            <w:tcW w:w="1650" w:type="dxa"/>
            <w:tcBorders>
              <w:top w:val="single" w:sz="4" w:space="0" w:color="C9CFD9"/>
              <w:left w:val="single" w:sz="4" w:space="0" w:color="C9CFD9"/>
              <w:bottom w:val="single" w:sz="4" w:space="0" w:color="C9CFD9"/>
              <w:right w:val="single" w:sz="4" w:space="0" w:color="C9CFD9"/>
            </w:tcBorders>
            <w:shd w:val="clear" w:color="auto" w:fill="EAF1DF"/>
            <w:tcMar>
              <w:top w:w="60" w:type="dxa"/>
              <w:left w:w="110" w:type="dxa"/>
              <w:bottom w:w="60" w:type="dxa"/>
              <w:right w:w="110" w:type="dxa"/>
            </w:tcMar>
            <w:vAlign w:val="center"/>
          </w:tcPr>
          <w:p w14:paraId="018E538F" w14:textId="77777777" w:rsidR="008B45CA" w:rsidRDefault="00011A14">
            <w:r>
              <w:rPr>
                <w:b/>
                <w:bCs/>
                <w:color w:val="1A1A1A"/>
                <w:sz w:val="14"/>
                <w:szCs w:val="14"/>
              </w:rPr>
              <w:t>$2,500</w:t>
            </w:r>
          </w:p>
        </w:tc>
      </w:tr>
    </w:tbl>
    <w:p w14:paraId="3DA94F37" w14:textId="77777777" w:rsidR="008B45CA" w:rsidRDefault="008B45CA">
      <w:pPr>
        <w:spacing w:after="90"/>
      </w:pPr>
    </w:p>
    <w:p w14:paraId="2350C3EE" w14:textId="18B2DB17" w:rsidR="008B45CA" w:rsidRDefault="00011A14">
      <w:pPr>
        <w:spacing w:after="50" w:line="210" w:lineRule="auto"/>
      </w:pPr>
      <w:r>
        <w:rPr>
          <w:b/>
          <w:bCs/>
          <w:color w:val="004F6E"/>
          <w:sz w:val="14"/>
          <w:szCs w:val="14"/>
        </w:rPr>
        <w:t xml:space="preserve">Progress review:  </w:t>
      </w:r>
      <w:r>
        <w:rPr>
          <w:color w:val="1A1A1A"/>
          <w:sz w:val="14"/>
          <w:szCs w:val="14"/>
        </w:rPr>
        <w:t xml:space="preserve">Review </w:t>
      </w:r>
      <w:r w:rsidR="008D4B6A">
        <w:rPr>
          <w:color w:val="1A1A1A"/>
          <w:sz w:val="14"/>
          <w:szCs w:val="14"/>
        </w:rPr>
        <w:t xml:space="preserve">your work plan </w:t>
      </w:r>
      <w:r>
        <w:rPr>
          <w:color w:val="1A1A1A"/>
          <w:sz w:val="14"/>
          <w:szCs w:val="14"/>
        </w:rPr>
        <w:t>with the board every quarter. Update each task’s progress, and check results against Define Success each year.</w:t>
      </w:r>
    </w:p>
    <w:p w14:paraId="6C7937DB" w14:textId="77777777" w:rsidR="008B45CA" w:rsidRDefault="00011A14">
      <w:pPr>
        <w:spacing w:line="200" w:lineRule="auto"/>
      </w:pPr>
      <w:r>
        <w:rPr>
          <w:b/>
          <w:bCs/>
          <w:i/>
          <w:iCs/>
          <w:color w:val="595959"/>
          <w:sz w:val="13"/>
          <w:szCs w:val="13"/>
        </w:rPr>
        <w:t xml:space="preserve">Teaching note:  </w:t>
      </w:r>
      <w:r>
        <w:rPr>
          <w:i/>
          <w:iCs/>
          <w:color w:val="595959"/>
          <w:sz w:val="13"/>
          <w:szCs w:val="13"/>
        </w:rPr>
        <w:t>This is a fictional example. Adapt the goals, names, dates, and budgets to your community. Develop the same detail for each goal in your work plan.</w:t>
      </w:r>
    </w:p>
    <w:sectPr w:rsidR="008B45CA">
      <w:footerReference w:type="default" r:id="rId8"/>
      <w:pgSz w:w="15840" w:h="12240" w:orient="landscape"/>
      <w:pgMar w:top="720" w:right="720" w:bottom="900" w:left="720" w:header="70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2043E" w14:textId="77777777" w:rsidR="00011A14" w:rsidRDefault="00011A14">
      <w:r>
        <w:separator/>
      </w:r>
    </w:p>
  </w:endnote>
  <w:endnote w:type="continuationSeparator" w:id="0">
    <w:p w14:paraId="105CE076" w14:textId="77777777" w:rsidR="00011A14" w:rsidRDefault="00011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4DE1A" w14:textId="77777777" w:rsidR="008B45CA" w:rsidRDefault="00011A14">
    <w:pPr>
      <w:pBdr>
        <w:top w:val="single" w:sz="6" w:space="6" w:color="E79D6C"/>
      </w:pBdr>
      <w:jc w:val="right"/>
    </w:pPr>
    <w:r>
      <w:rPr>
        <w:noProof/>
      </w:rPr>
      <w:drawing>
        <wp:inline distT="0" distB="0" distL="0" distR="0" wp14:anchorId="513F7B88" wp14:editId="0B73018D">
          <wp:extent cx="1162050" cy="447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62050" cy="4476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E6F1E" w14:textId="77777777" w:rsidR="00011A14" w:rsidRDefault="00011A14">
      <w:r>
        <w:separator/>
      </w:r>
    </w:p>
  </w:footnote>
  <w:footnote w:type="continuationSeparator" w:id="0">
    <w:p w14:paraId="7A5C5B74" w14:textId="77777777" w:rsidR="00011A14" w:rsidRDefault="00011A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D7928"/>
    <w:multiLevelType w:val="hybridMultilevel"/>
    <w:tmpl w:val="B226FAB4"/>
    <w:lvl w:ilvl="0" w:tplc="6CDEEC28">
      <w:start w:val="1"/>
      <w:numFmt w:val="bullet"/>
      <w:lvlText w:val="●"/>
      <w:lvlJc w:val="left"/>
      <w:pPr>
        <w:ind w:left="720" w:hanging="360"/>
      </w:pPr>
    </w:lvl>
    <w:lvl w:ilvl="1" w:tplc="3A147212">
      <w:start w:val="1"/>
      <w:numFmt w:val="bullet"/>
      <w:lvlText w:val="○"/>
      <w:lvlJc w:val="left"/>
      <w:pPr>
        <w:ind w:left="1440" w:hanging="360"/>
      </w:pPr>
    </w:lvl>
    <w:lvl w:ilvl="2" w:tplc="88048D9A">
      <w:start w:val="1"/>
      <w:numFmt w:val="bullet"/>
      <w:lvlText w:val="■"/>
      <w:lvlJc w:val="left"/>
      <w:pPr>
        <w:ind w:left="2160" w:hanging="360"/>
      </w:pPr>
    </w:lvl>
    <w:lvl w:ilvl="3" w:tplc="E6F00842">
      <w:start w:val="1"/>
      <w:numFmt w:val="bullet"/>
      <w:lvlText w:val="●"/>
      <w:lvlJc w:val="left"/>
      <w:pPr>
        <w:ind w:left="2880" w:hanging="360"/>
      </w:pPr>
    </w:lvl>
    <w:lvl w:ilvl="4" w:tplc="3644260C">
      <w:start w:val="1"/>
      <w:numFmt w:val="bullet"/>
      <w:lvlText w:val="○"/>
      <w:lvlJc w:val="left"/>
      <w:pPr>
        <w:ind w:left="3600" w:hanging="360"/>
      </w:pPr>
    </w:lvl>
    <w:lvl w:ilvl="5" w:tplc="E10C4610">
      <w:start w:val="1"/>
      <w:numFmt w:val="bullet"/>
      <w:lvlText w:val="■"/>
      <w:lvlJc w:val="left"/>
      <w:pPr>
        <w:ind w:left="4320" w:hanging="360"/>
      </w:pPr>
    </w:lvl>
    <w:lvl w:ilvl="6" w:tplc="5A3899C6">
      <w:start w:val="1"/>
      <w:numFmt w:val="bullet"/>
      <w:lvlText w:val="●"/>
      <w:lvlJc w:val="left"/>
      <w:pPr>
        <w:ind w:left="5040" w:hanging="360"/>
      </w:pPr>
    </w:lvl>
    <w:lvl w:ilvl="7" w:tplc="B992B2E2">
      <w:start w:val="1"/>
      <w:numFmt w:val="bullet"/>
      <w:lvlText w:val="●"/>
      <w:lvlJc w:val="left"/>
      <w:pPr>
        <w:ind w:left="5760" w:hanging="360"/>
      </w:pPr>
    </w:lvl>
    <w:lvl w:ilvl="8" w:tplc="1E0E700A">
      <w:start w:val="1"/>
      <w:numFmt w:val="bullet"/>
      <w:lvlText w:val="●"/>
      <w:lvlJc w:val="left"/>
      <w:pPr>
        <w:ind w:left="6480" w:hanging="360"/>
      </w:pPr>
    </w:lvl>
  </w:abstractNum>
  <w:num w:numId="1" w16cid:durableId="4277727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5CA"/>
    <w:rsid w:val="00011A14"/>
    <w:rsid w:val="001710CC"/>
    <w:rsid w:val="00676074"/>
    <w:rsid w:val="008B45CA"/>
    <w:rsid w:val="008D4B6A"/>
    <w:rsid w:val="00C37845"/>
    <w:rsid w:val="00F52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A9F56"/>
  <w15:docId w15:val="{62240EF5-90EA-47E0-B4BC-DCC2A0844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B9AD5-8401-4B47-AC46-3D4EE82F9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Ebony Simpson</cp:lastModifiedBy>
  <cp:revision>2</cp:revision>
  <dcterms:created xsi:type="dcterms:W3CDTF">2026-10-10T00:34:00Z</dcterms:created>
  <dcterms:modified xsi:type="dcterms:W3CDTF">2026-10-10T00:34:00Z</dcterms:modified>
</cp:coreProperties>
</file>